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2374C0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2374C0">
        <w:t>TÍTULO</w:t>
      </w:r>
      <w:r w:rsidRPr="002374C0">
        <w:tab/>
        <w:t>: CRÉDITO RURAL</w:t>
      </w:r>
      <w:r w:rsidRPr="002374C0">
        <w:tab/>
      </w:r>
      <w:r w:rsidRPr="002374C0">
        <w:fldChar w:fldCharType="begin"/>
      </w:r>
      <w:r w:rsidRPr="002374C0">
        <w:instrText xml:space="preserve"> PAGE  \* MERGEFORMAT </w:instrText>
      </w:r>
      <w:r w:rsidRPr="002374C0">
        <w:fldChar w:fldCharType="separate"/>
      </w:r>
      <w:r w:rsidRPr="002374C0">
        <w:rPr>
          <w:noProof/>
        </w:rPr>
        <w:t>1</w:t>
      </w:r>
      <w:r w:rsidRPr="002374C0">
        <w:fldChar w:fldCharType="end"/>
      </w:r>
    </w:p>
    <w:p w14:paraId="0DC8CACD" w14:textId="0B8A2F10" w:rsidR="00182A20" w:rsidRPr="002374C0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2374C0">
        <w:t>CAPÍTULO</w:t>
      </w:r>
      <w:r w:rsidRPr="002374C0">
        <w:tab/>
        <w:t xml:space="preserve">: </w:t>
      </w:r>
      <w:r w:rsidR="002236E3" w:rsidRPr="002374C0">
        <w:t>Encargos Financeiros e Limites de Crédito</w:t>
      </w:r>
      <w:r w:rsidRPr="002374C0">
        <w:t xml:space="preserve"> - </w:t>
      </w:r>
      <w:r w:rsidR="002236E3" w:rsidRPr="002374C0">
        <w:t>7</w:t>
      </w:r>
    </w:p>
    <w:p w14:paraId="6B18CD32" w14:textId="6F3526A0" w:rsidR="00182A20" w:rsidRPr="002374C0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2374C0">
        <w:t>SEÇÃO</w:t>
      </w:r>
      <w:r w:rsidRPr="002374C0">
        <w:tab/>
        <w:t xml:space="preserve">: </w:t>
      </w:r>
      <w:r w:rsidR="002236E3" w:rsidRPr="002374C0">
        <w:t>Financiamentos sem Vinculação a Programa Específico</w:t>
      </w:r>
      <w:r w:rsidRPr="002374C0">
        <w:t xml:space="preserve"> </w:t>
      </w:r>
      <w:r w:rsidR="00D63E10" w:rsidRPr="002374C0">
        <w:t>-</w:t>
      </w:r>
      <w:r w:rsidRPr="002374C0">
        <w:t xml:space="preserve"> </w:t>
      </w:r>
      <w:r w:rsidR="00332D38" w:rsidRPr="002374C0">
        <w:t>1</w:t>
      </w:r>
    </w:p>
    <w:p w14:paraId="3184F63E" w14:textId="77777777" w:rsidR="00182A20" w:rsidRPr="002374C0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2374C0">
        <w:t>_____________________________________________________________________________________________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1"/>
        <w:gridCol w:w="2999"/>
        <w:gridCol w:w="1695"/>
      </w:tblGrid>
      <w:tr w:rsidR="00F6210B" w:rsidRPr="002374C0" w14:paraId="3FCC97F2" w14:textId="77777777" w:rsidTr="00D61637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113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4"/>
              <w:gridCol w:w="1626"/>
              <w:gridCol w:w="1585"/>
              <w:gridCol w:w="2090"/>
            </w:tblGrid>
            <w:tr w:rsidR="008200D0" w:rsidRPr="00262EFB" w14:paraId="0144B92A" w14:textId="77777777" w:rsidTr="000032F0">
              <w:trPr>
                <w:trHeight w:val="420"/>
              </w:trPr>
              <w:tc>
                <w:tcPr>
                  <w:tcW w:w="5000" w:type="pct"/>
                  <w:gridSpan w:val="4"/>
                  <w:tcBorders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28B6A0D4" w14:textId="60117665" w:rsidR="008200D0" w:rsidRPr="00262EFB" w:rsidRDefault="008200D0" w:rsidP="000007B1">
                  <w:pPr>
                    <w:widowControl w:val="0"/>
                    <w:tabs>
                      <w:tab w:val="right" w:pos="9923"/>
                    </w:tabs>
                    <w:rPr>
                      <w:b/>
                      <w:bCs/>
                      <w:color w:val="000000"/>
                    </w:rPr>
                  </w:pPr>
                  <w:r w:rsidRPr="00262EFB">
                    <w:rPr>
                      <w:b/>
                      <w:bCs/>
                      <w:color w:val="000000"/>
                    </w:rPr>
                    <w:t>Tabela 1: Encargos Financeiros para Financiamentos sem Vinculação a Programa Específico</w:t>
                  </w:r>
                  <w:r w:rsidR="00085745" w:rsidRPr="00262EFB">
                    <w:rPr>
                      <w:b/>
                      <w:bCs/>
                      <w:color w:val="000000"/>
                    </w:rPr>
                    <w:t xml:space="preserve"> (Res CMN 5.082 </w:t>
                  </w:r>
                  <w:proofErr w:type="spellStart"/>
                  <w:r w:rsidR="00085745" w:rsidRPr="00262EFB">
                    <w:rPr>
                      <w:b/>
                      <w:bCs/>
                      <w:color w:val="000000"/>
                    </w:rPr>
                    <w:t>art</w:t>
                  </w:r>
                  <w:proofErr w:type="spellEnd"/>
                  <w:r w:rsidR="00085745" w:rsidRPr="00262EFB">
                    <w:rPr>
                      <w:b/>
                      <w:bCs/>
                      <w:color w:val="000000"/>
                    </w:rPr>
                    <w:t xml:space="preserve"> 2</w:t>
                  </w:r>
                  <w:proofErr w:type="gramStart"/>
                  <w:r w:rsidR="00085745" w:rsidRPr="00262EFB">
                    <w:rPr>
                      <w:b/>
                      <w:bCs/>
                      <w:color w:val="000000"/>
                    </w:rPr>
                    <w:t>º)</w:t>
                  </w:r>
                  <w:r w:rsidR="000007B1" w:rsidRPr="00262EFB">
                    <w:rPr>
                      <w:b/>
                      <w:bCs/>
                      <w:color w:val="000000"/>
                    </w:rPr>
                    <w:t xml:space="preserve">   </w:t>
                  </w:r>
                  <w:proofErr w:type="gramEnd"/>
                  <w:r w:rsidR="000007B1" w:rsidRPr="00262EFB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(*)</w:t>
                  </w:r>
                </w:p>
              </w:tc>
            </w:tr>
            <w:tr w:rsidR="008200D0" w:rsidRPr="00262EFB" w14:paraId="2D1618A9" w14:textId="77777777" w:rsidTr="000032F0">
              <w:trPr>
                <w:trHeight w:val="432"/>
              </w:trPr>
              <w:tc>
                <w:tcPr>
                  <w:tcW w:w="2167" w:type="pct"/>
                  <w:vMerge w:val="restart"/>
                  <w:tcBorders>
                    <w:top w:val="single" w:sz="4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14:paraId="4480330F" w14:textId="77777777" w:rsidR="008200D0" w:rsidRPr="00262EFB" w:rsidRDefault="008200D0" w:rsidP="008200D0">
                  <w:pPr>
                    <w:keepNext/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  <w:r w:rsidRPr="00262EFB">
                    <w:rPr>
                      <w:b/>
                      <w:bCs/>
                      <w:color w:val="000000"/>
                    </w:rPr>
                    <w:t>Finalidade / Beneficiário</w:t>
                  </w:r>
                </w:p>
              </w:tc>
              <w:tc>
                <w:tcPr>
                  <w:tcW w:w="1715" w:type="pct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33A623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  <w:r w:rsidRPr="00262EFB">
                    <w:rPr>
                      <w:b/>
                      <w:bCs/>
                      <w:color w:val="000000"/>
                    </w:rPr>
                    <w:t>Taxa efetiva de juros de até (% a.a.)</w:t>
                  </w:r>
                </w:p>
              </w:tc>
              <w:tc>
                <w:tcPr>
                  <w:tcW w:w="1117" w:type="pct"/>
                  <w:vMerge w:val="restart"/>
                  <w:tcBorders>
                    <w:top w:val="single" w:sz="4" w:space="0" w:color="000000"/>
                    <w:left w:val="dotted" w:sz="4" w:space="0" w:color="000000"/>
                  </w:tcBorders>
                  <w:vAlign w:val="center"/>
                </w:tcPr>
                <w:p w14:paraId="297949EF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  <w:r w:rsidRPr="00262EFB">
                    <w:rPr>
                      <w:b/>
                      <w:bCs/>
                      <w:color w:val="000000"/>
                      <w:u w:val="single"/>
                    </w:rPr>
                    <w:t>Condições Adicionais</w:t>
                  </w:r>
                </w:p>
              </w:tc>
            </w:tr>
            <w:tr w:rsidR="008200D0" w:rsidRPr="00262EFB" w14:paraId="22D0B11D" w14:textId="77777777" w:rsidTr="000032F0">
              <w:trPr>
                <w:trHeight w:val="312"/>
              </w:trPr>
              <w:tc>
                <w:tcPr>
                  <w:tcW w:w="2167" w:type="pct"/>
                  <w:vMerge/>
                  <w:tcBorders>
                    <w:bottom w:val="single" w:sz="4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14:paraId="43BCE622" w14:textId="77777777" w:rsidR="008200D0" w:rsidRPr="00262EFB" w:rsidRDefault="008200D0" w:rsidP="008200D0">
                  <w:pPr>
                    <w:keepNext/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D57EEB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  <w:r w:rsidRPr="00262EFB">
                    <w:rPr>
                      <w:b/>
                      <w:bCs/>
                      <w:color w:val="000000"/>
                      <w:u w:val="single"/>
                    </w:rPr>
                    <w:t>Prefixada</w:t>
                  </w:r>
                </w:p>
              </w:tc>
              <w:tc>
                <w:tcPr>
                  <w:tcW w:w="847" w:type="pct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</w:tcBorders>
                  <w:vAlign w:val="center"/>
                </w:tcPr>
                <w:p w14:paraId="5972CBAC" w14:textId="3A2EE5CB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  <w:r w:rsidRPr="00262EFB">
                    <w:rPr>
                      <w:b/>
                      <w:bCs/>
                      <w:color w:val="000000"/>
                      <w:u w:val="single"/>
                    </w:rPr>
                    <w:t xml:space="preserve">Pós-fixada </w:t>
                  </w:r>
                  <w:r w:rsidRPr="00262EFB">
                    <w:rPr>
                      <w:b/>
                      <w:bCs/>
                      <w:color w:val="000000"/>
                      <w:u w:val="single"/>
                      <w:vertAlign w:val="superscript"/>
                    </w:rPr>
                    <w:t>(</w:t>
                  </w:r>
                  <w:r w:rsidR="000007B1" w:rsidRPr="00262EFB">
                    <w:rPr>
                      <w:b/>
                      <w:bCs/>
                      <w:color w:val="000000"/>
                      <w:u w:val="single"/>
                      <w:vertAlign w:val="superscript"/>
                    </w:rPr>
                    <w:t>1</w:t>
                  </w:r>
                  <w:r w:rsidRPr="00262EFB">
                    <w:rPr>
                      <w:b/>
                      <w:bCs/>
                      <w:color w:val="000000"/>
                      <w:u w:val="single"/>
                      <w:vertAlign w:val="superscript"/>
                    </w:rPr>
                    <w:t>)</w:t>
                  </w:r>
                </w:p>
              </w:tc>
              <w:tc>
                <w:tcPr>
                  <w:tcW w:w="1117" w:type="pct"/>
                  <w:vMerge/>
                  <w:tcBorders>
                    <w:left w:val="dotted" w:sz="4" w:space="0" w:color="000000"/>
                    <w:bottom w:val="single" w:sz="4" w:space="0" w:color="000000"/>
                  </w:tcBorders>
                </w:tcPr>
                <w:p w14:paraId="23FC5835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200D0" w:rsidRPr="00262EFB" w14:paraId="3A5778C1" w14:textId="77777777" w:rsidTr="000032F0">
              <w:trPr>
                <w:trHeight w:val="525"/>
              </w:trPr>
              <w:tc>
                <w:tcPr>
                  <w:tcW w:w="2167" w:type="pct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14:paraId="3B27606E" w14:textId="77777777" w:rsidR="008200D0" w:rsidRPr="00262EFB" w:rsidRDefault="008200D0" w:rsidP="008200D0">
                  <w:pPr>
                    <w:keepNext/>
                    <w:widowControl w:val="0"/>
                    <w:tabs>
                      <w:tab w:val="left" w:pos="8931"/>
                    </w:tabs>
                    <w:rPr>
                      <w:b/>
                      <w:bCs/>
                      <w:color w:val="000000"/>
                    </w:rPr>
                  </w:pPr>
                  <w:r w:rsidRPr="00262EFB">
                    <w:rPr>
                      <w:b/>
                      <w:bCs/>
                      <w:color w:val="000000"/>
                    </w:rPr>
                    <w:t>Créditos de Custeio (MCR 3-2), Créditos de Investimento (MCR 3-3), Créditos de Comercialização (MCR 3-4), Créditos de Industrialização (MCR 3-5)</w:t>
                  </w:r>
                </w:p>
              </w:tc>
              <w:tc>
                <w:tcPr>
                  <w:tcW w:w="869" w:type="pct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14:paraId="70AB2CF5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000000"/>
                    <w:bottom w:val="dotted" w:sz="4" w:space="0" w:color="000000"/>
                  </w:tcBorders>
                </w:tcPr>
                <w:p w14:paraId="71E89A67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7" w:type="pct"/>
                  <w:tcBorders>
                    <w:top w:val="single" w:sz="4" w:space="0" w:color="000000"/>
                    <w:bottom w:val="dotted" w:sz="4" w:space="0" w:color="000000"/>
                  </w:tcBorders>
                </w:tcPr>
                <w:p w14:paraId="037854BD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200D0" w:rsidRPr="00262EFB" w14:paraId="4D0A991E" w14:textId="77777777" w:rsidTr="000032F0">
              <w:trPr>
                <w:trHeight w:val="2170"/>
              </w:trPr>
              <w:tc>
                <w:tcPr>
                  <w:tcW w:w="2167" w:type="pct"/>
                  <w:tcBorders>
                    <w:top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14:paraId="48C05064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1 - Créditos de Custeio (MCR 3-2), Créditos de Comercialização (MCR 3-4), inclusive quando ao amparo do Financiamento Especial para Estocagem de Produtos Agropecuários - FEE (MCR 3-4-11), e Créditos de Industrialização (MCR 3-5), com Recursos Obrigatórios (MCR 6-2) ou quando subvencionados pela União sob a forma de equalização de encargos financeiros</w:t>
                  </w:r>
                </w:p>
              </w:tc>
              <w:tc>
                <w:tcPr>
                  <w:tcW w:w="869" w:type="pc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14:paraId="14D8E2B9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12,00%</w:t>
                  </w:r>
                </w:p>
              </w:tc>
              <w:tc>
                <w:tcPr>
                  <w:tcW w:w="847" w:type="pc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vAlign w:val="center"/>
                </w:tcPr>
                <w:p w14:paraId="5F7E973E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-</w:t>
                  </w:r>
                </w:p>
                <w:p w14:paraId="167CFCAB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pc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vAlign w:val="center"/>
                </w:tcPr>
                <w:p w14:paraId="53F5E91D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a) aplica-se o disposto no MCR 3-2-6-A aos créditos de custeio contratados com Recursos Obrigatórios (MCR 6-2) ou quando subvencionados pela União sob a forma de equalização de encargos financeiros.</w:t>
                  </w:r>
                </w:p>
                <w:p w14:paraId="1BFCD1D5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</w:p>
              </w:tc>
            </w:tr>
            <w:tr w:rsidR="008200D0" w:rsidRPr="00262EFB" w14:paraId="77E2E5DC" w14:textId="77777777" w:rsidTr="000032F0">
              <w:trPr>
                <w:trHeight w:val="1549"/>
              </w:trPr>
              <w:tc>
                <w:tcPr>
                  <w:tcW w:w="2167" w:type="pct"/>
                  <w:tcBorders>
                    <w:top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14:paraId="2AA0EB57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2 - Créditos de Investimento (MCR 3-3), quando subvencionados pela União sob a forma de equalização de encargos financeiros</w:t>
                  </w:r>
                </w:p>
                <w:p w14:paraId="7A714178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869" w:type="pc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14:paraId="65E982C4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10,50%</w:t>
                  </w:r>
                </w:p>
              </w:tc>
              <w:tc>
                <w:tcPr>
                  <w:tcW w:w="847" w:type="pc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vAlign w:val="center"/>
                </w:tcPr>
                <w:p w14:paraId="4A4A81E1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3,73% + FAM</w:t>
                  </w:r>
                </w:p>
              </w:tc>
              <w:tc>
                <w:tcPr>
                  <w:tcW w:w="1117" w:type="pc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</w:tcPr>
                <w:p w14:paraId="27656510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a) a taxa de juros pós-fixada não se aplica aos financiamentos com recursos da Poupança Rural (MCR 6-4).</w:t>
                  </w:r>
                </w:p>
              </w:tc>
            </w:tr>
            <w:tr w:rsidR="008200D0" w:rsidRPr="00262EFB" w14:paraId="224CCBFF" w14:textId="77777777" w:rsidTr="000032F0">
              <w:trPr>
                <w:trHeight w:val="1404"/>
              </w:trPr>
              <w:tc>
                <w:tcPr>
                  <w:tcW w:w="2167" w:type="pct"/>
                  <w:tcBorders>
                    <w:top w:val="dotted" w:sz="4" w:space="0" w:color="000000"/>
                    <w:bottom w:val="single" w:sz="8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14:paraId="56991AF6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3 - Crédito rural de investimento nas mesmas condições aplicáveis aos Programas com Recursos do BNDES (MCR 11), para todos os beneficiários, em operações subvencionadas pela União sob a forma de equalização de encargos financeiros</w:t>
                  </w:r>
                  <w:r w:rsidRPr="00262EFB" w:rsidDel="00844E39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69" w:type="pct"/>
                  <w:tcBorders>
                    <w:top w:val="dotted" w:sz="4" w:space="0" w:color="000000"/>
                    <w:left w:val="dotted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AAC3AE4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encargos financeiros vigentes para os Programas com Recursos do BNDES (MCR 7-7)</w:t>
                  </w:r>
                </w:p>
              </w:tc>
              <w:tc>
                <w:tcPr>
                  <w:tcW w:w="847" w:type="pct"/>
                  <w:tcBorders>
                    <w:top w:val="dotted" w:sz="4" w:space="0" w:color="000000"/>
                    <w:left w:val="dotted" w:sz="4" w:space="0" w:color="000000"/>
                    <w:bottom w:val="single" w:sz="8" w:space="0" w:color="000000"/>
                  </w:tcBorders>
                  <w:vAlign w:val="center"/>
                </w:tcPr>
                <w:p w14:paraId="4C5C0968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ind w:left="-92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encargos financeiros vigentes para os Programas com Recursos do BNDES (MCR 7-7)</w:t>
                  </w:r>
                </w:p>
                <w:p w14:paraId="01E1A6B0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117" w:type="pct"/>
                  <w:tcBorders>
                    <w:top w:val="dotted" w:sz="4" w:space="0" w:color="000000"/>
                    <w:left w:val="dotted" w:sz="4" w:space="0" w:color="000000"/>
                    <w:bottom w:val="single" w:sz="8" w:space="0" w:color="000000"/>
                  </w:tcBorders>
                  <w:vAlign w:val="center"/>
                </w:tcPr>
                <w:p w14:paraId="48C4617D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-</w:t>
                  </w:r>
                </w:p>
                <w:p w14:paraId="30DCD10E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</w:tc>
            </w:tr>
            <w:tr w:rsidR="008200D0" w:rsidRPr="00262EFB" w14:paraId="1F8C357B" w14:textId="77777777" w:rsidTr="000032F0">
              <w:trPr>
                <w:trHeight w:val="685"/>
              </w:trPr>
              <w:tc>
                <w:tcPr>
                  <w:tcW w:w="2167" w:type="pct"/>
                  <w:tcBorders>
                    <w:top w:val="dotted" w:sz="4" w:space="0" w:color="000000"/>
                    <w:bottom w:val="single" w:sz="8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14:paraId="773ABB2B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 xml:space="preserve">4 - </w:t>
                  </w:r>
                  <w:proofErr w:type="gramStart"/>
                  <w:r w:rsidRPr="00262EFB">
                    <w:rPr>
                      <w:color w:val="000000"/>
                    </w:rPr>
                    <w:t>todas as</w:t>
                  </w:r>
                  <w:proofErr w:type="gramEnd"/>
                  <w:r w:rsidRPr="00262EFB">
                    <w:rPr>
                      <w:color w:val="000000"/>
                    </w:rPr>
                    <w:t xml:space="preserve"> finalidades, em operações de crédito rural com recursos não controlados</w:t>
                  </w:r>
                </w:p>
              </w:tc>
              <w:tc>
                <w:tcPr>
                  <w:tcW w:w="869" w:type="pct"/>
                  <w:tcBorders>
                    <w:top w:val="dotted" w:sz="4" w:space="0" w:color="000000"/>
                    <w:left w:val="dotted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32B500B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  <w:p w14:paraId="4FAA6D5E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-</w:t>
                  </w:r>
                </w:p>
                <w:p w14:paraId="583291E7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  <w:p w14:paraId="27143432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847" w:type="pct"/>
                  <w:tcBorders>
                    <w:top w:val="dotted" w:sz="4" w:space="0" w:color="000000"/>
                    <w:left w:val="dotted" w:sz="4" w:space="0" w:color="000000"/>
                    <w:bottom w:val="single" w:sz="8" w:space="0" w:color="000000"/>
                  </w:tcBorders>
                  <w:vAlign w:val="center"/>
                </w:tcPr>
                <w:p w14:paraId="4D231D82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jc w:val="center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-</w:t>
                  </w:r>
                </w:p>
                <w:p w14:paraId="572FD8AB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117" w:type="pct"/>
                  <w:tcBorders>
                    <w:top w:val="dotted" w:sz="4" w:space="0" w:color="000000"/>
                    <w:left w:val="dotted" w:sz="4" w:space="0" w:color="000000"/>
                    <w:bottom w:val="single" w:sz="8" w:space="0" w:color="000000"/>
                  </w:tcBorders>
                  <w:vAlign w:val="center"/>
                </w:tcPr>
                <w:p w14:paraId="61980D28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spacing w:after="120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>a) encargos financeiros livremente pactuados entre as partes, observando-se que, no caso de recursos da Poupança Rural, deve-se tomar por base:</w:t>
                  </w:r>
                </w:p>
                <w:p w14:paraId="213DAD19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spacing w:after="120"/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 xml:space="preserve">I - </w:t>
                  </w:r>
                  <w:proofErr w:type="gramStart"/>
                  <w:r w:rsidRPr="00262EFB">
                    <w:rPr>
                      <w:color w:val="000000"/>
                    </w:rPr>
                    <w:t>a</w:t>
                  </w:r>
                  <w:proofErr w:type="gramEnd"/>
                  <w:r w:rsidRPr="00262EFB">
                    <w:rPr>
                      <w:color w:val="000000"/>
                    </w:rPr>
                    <w:t xml:space="preserve"> remuneração básica aplicável aos depósitos de poupança com data de aniversário no dia da assinatura do respectivo contrato, acrescida de taxa efetiva de juros; ou</w:t>
                  </w:r>
                </w:p>
                <w:p w14:paraId="56264B55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  <w:r w:rsidRPr="00262EFB">
                    <w:rPr>
                      <w:color w:val="000000"/>
                    </w:rPr>
                    <w:t xml:space="preserve">II - </w:t>
                  </w:r>
                  <w:proofErr w:type="gramStart"/>
                  <w:r w:rsidRPr="00262EFB">
                    <w:rPr>
                      <w:color w:val="000000"/>
                    </w:rPr>
                    <w:t>taxa</w:t>
                  </w:r>
                  <w:proofErr w:type="gramEnd"/>
                  <w:r w:rsidRPr="00262EFB">
                    <w:rPr>
                      <w:color w:val="000000"/>
                    </w:rPr>
                    <w:t xml:space="preserve"> efetiva de juros prefixada.</w:t>
                  </w:r>
                </w:p>
                <w:p w14:paraId="1624DF03" w14:textId="77777777" w:rsidR="008200D0" w:rsidRPr="00262EFB" w:rsidRDefault="008200D0" w:rsidP="008200D0">
                  <w:pPr>
                    <w:widowControl w:val="0"/>
                    <w:tabs>
                      <w:tab w:val="left" w:pos="8931"/>
                    </w:tabs>
                    <w:rPr>
                      <w:color w:val="000000"/>
                    </w:rPr>
                  </w:pPr>
                </w:p>
              </w:tc>
            </w:tr>
          </w:tbl>
          <w:p w14:paraId="589B4BCA" w14:textId="07785409" w:rsidR="00F6210B" w:rsidRPr="002374C0" w:rsidRDefault="008200D0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62EFB">
              <w:rPr>
                <w:color w:val="000000"/>
              </w:rPr>
              <w:t xml:space="preserve"> </w:t>
            </w:r>
            <w:r w:rsidR="000007B1" w:rsidRPr="00262EFB">
              <w:rPr>
                <w:color w:val="000000"/>
                <w:vertAlign w:val="superscript"/>
              </w:rPr>
              <w:t>(1)</w:t>
            </w:r>
            <w:r w:rsidRPr="00262EFB">
              <w:rPr>
                <w:color w:val="000000"/>
              </w:rPr>
              <w:t xml:space="preserve"> Taxa de juros pós-fixada composta de parte fixa acrescida do Fator de Atualização Monetária </w:t>
            </w:r>
            <w:r w:rsidR="00F6210B" w:rsidRPr="00262EFB">
              <w:rPr>
                <w:color w:val="000000"/>
              </w:rPr>
              <w:t>(FAM).</w:t>
            </w:r>
          </w:p>
          <w:p w14:paraId="1243C6BE" w14:textId="4D2C34B9" w:rsidR="00F6210B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</w:p>
          <w:p w14:paraId="0E6F93A8" w14:textId="77777777" w:rsidR="008200D0" w:rsidRDefault="008200D0" w:rsidP="00F6210B">
            <w:pPr>
              <w:keepNext/>
              <w:keepLines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  <w:p w14:paraId="78050640" w14:textId="77777777" w:rsidR="008200D0" w:rsidRDefault="008200D0" w:rsidP="00F6210B">
            <w:pPr>
              <w:keepNext/>
              <w:keepLines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  <w:p w14:paraId="46C2E46A" w14:textId="77777777" w:rsidR="008200D0" w:rsidRDefault="008200D0" w:rsidP="00F6210B">
            <w:pPr>
              <w:keepNext/>
              <w:keepLines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  <w:p w14:paraId="379B6AC8" w14:textId="77777777" w:rsidR="008200D0" w:rsidRDefault="008200D0" w:rsidP="00F6210B">
            <w:pPr>
              <w:keepNext/>
              <w:keepLines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  <w:p w14:paraId="0EF3F361" w14:textId="1BC0201B" w:rsidR="00F6210B" w:rsidRPr="002374C0" w:rsidRDefault="00F6210B" w:rsidP="00F6210B">
            <w:pPr>
              <w:keepNext/>
              <w:keepLines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lastRenderedPageBreak/>
              <w:t>Tabela 2: Limites de Crédito para Financiamentos sem Vinculação a Programa Específico</w:t>
            </w:r>
            <w:r w:rsidR="00AC5530">
              <w:rPr>
                <w:b/>
                <w:bCs/>
                <w:color w:val="000000"/>
              </w:rPr>
              <w:t xml:space="preserve"> (Res CMN 5.025 </w:t>
            </w:r>
            <w:proofErr w:type="spellStart"/>
            <w:r w:rsidR="00AC5530">
              <w:rPr>
                <w:b/>
                <w:bCs/>
                <w:color w:val="000000"/>
              </w:rPr>
              <w:t>art</w:t>
            </w:r>
            <w:proofErr w:type="spellEnd"/>
            <w:r w:rsidR="00AC5530">
              <w:rPr>
                <w:b/>
                <w:bCs/>
                <w:color w:val="000000"/>
              </w:rPr>
              <w:t xml:space="preserve"> 2º)</w:t>
            </w:r>
          </w:p>
        </w:tc>
      </w:tr>
      <w:tr w:rsidR="00F6210B" w:rsidRPr="002374C0" w14:paraId="774D9DBA" w14:textId="77777777" w:rsidTr="00D61637">
        <w:trPr>
          <w:trHeight w:val="567"/>
        </w:trPr>
        <w:tc>
          <w:tcPr>
            <w:tcW w:w="46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DF23C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lastRenderedPageBreak/>
              <w:t>Finalidade / Beneficiário</w:t>
            </w: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2C10A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t>Valor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A645CEB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t>Condições Adicionais</w:t>
            </w:r>
          </w:p>
        </w:tc>
      </w:tr>
      <w:tr w:rsidR="00F6210B" w:rsidRPr="002374C0" w14:paraId="33FAF9E5" w14:textId="77777777" w:rsidTr="00D61637">
        <w:trPr>
          <w:trHeight w:val="446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7A8DA3C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t>Créditos de Custeio (MCR 3-2)</w:t>
            </w: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3C91EC5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5AE1F7D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 </w:t>
            </w:r>
          </w:p>
        </w:tc>
      </w:tr>
      <w:tr w:rsidR="00F6210B" w:rsidRPr="002374C0" w14:paraId="6E71CFE6" w14:textId="77777777" w:rsidTr="00D61637">
        <w:trPr>
          <w:trHeight w:val="3593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186DB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1 - </w:t>
            </w:r>
            <w:proofErr w:type="gramStart"/>
            <w:r w:rsidRPr="002374C0">
              <w:rPr>
                <w:color w:val="000000"/>
              </w:rPr>
              <w:t>todos os</w:t>
            </w:r>
            <w:proofErr w:type="gramEnd"/>
            <w:r w:rsidRPr="002374C0">
              <w:rPr>
                <w:color w:val="000000"/>
              </w:rPr>
              <w:t xml:space="preserve"> beneficiários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F5008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R$3.000.000,00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9E1FE4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limite com recursos controlados, por beneficiário, em cada ano agrícola e em todo o Sistema Nacional de Crédito Rural (SNCR);</w:t>
            </w:r>
          </w:p>
          <w:p w14:paraId="453A57A0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b) não são incluídos na apuração do limite referido na alínea "a" os créditos de custeio rural concedidos com recursos:</w:t>
            </w:r>
          </w:p>
          <w:p w14:paraId="6A40813F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I - </w:t>
            </w:r>
            <w:proofErr w:type="gramStart"/>
            <w:r w:rsidRPr="002374C0">
              <w:rPr>
                <w:color w:val="000000"/>
              </w:rPr>
              <w:t>dos</w:t>
            </w:r>
            <w:proofErr w:type="gramEnd"/>
            <w:r w:rsidRPr="002374C0">
              <w:rPr>
                <w:color w:val="000000"/>
              </w:rPr>
              <w:t xml:space="preserve"> fundos constitucionais de financiamento regional;</w:t>
            </w:r>
          </w:p>
          <w:p w14:paraId="47AB2BD9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II - </w:t>
            </w:r>
            <w:proofErr w:type="gramStart"/>
            <w:r w:rsidRPr="002374C0">
              <w:rPr>
                <w:color w:val="000000"/>
              </w:rPr>
              <w:t>captados</w:t>
            </w:r>
            <w:proofErr w:type="gramEnd"/>
            <w:r w:rsidRPr="002374C0">
              <w:rPr>
                <w:color w:val="000000"/>
              </w:rPr>
              <w:t xml:space="preserve"> mediante emissão de Letra de Crédito do Agronegócio (MCR 6-7). </w:t>
            </w:r>
          </w:p>
          <w:p w14:paraId="0CBDF522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</w:p>
        </w:tc>
      </w:tr>
      <w:tr w:rsidR="00F6210B" w:rsidRPr="002374C0" w14:paraId="33645B8D" w14:textId="77777777" w:rsidTr="00D61637">
        <w:trPr>
          <w:trHeight w:val="554"/>
        </w:trPr>
        <w:tc>
          <w:tcPr>
            <w:tcW w:w="464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18D63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2 - </w:t>
            </w:r>
            <w:proofErr w:type="gramStart"/>
            <w:r w:rsidRPr="002374C0">
              <w:rPr>
                <w:color w:val="000000"/>
              </w:rPr>
              <w:t>avicultura</w:t>
            </w:r>
            <w:proofErr w:type="gramEnd"/>
            <w:r w:rsidRPr="002374C0">
              <w:rPr>
                <w:color w:val="000000"/>
              </w:rPr>
              <w:t>, suinocultura, aquicultura e piscicultura exploradas sob regime de integração: exclusivamente com Recursos Obrigatórios (MCR 6-2)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9D8EC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R$400.000.000,00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393ED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limite de crédito por integradora que não seja classificada como cooperativa de produção agropecuária, por ano agrícola e em todo o SNCR;</w:t>
            </w:r>
          </w:p>
          <w:p w14:paraId="772EBBCB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b) deve ser observado o limite de crédito de R$240.000,00 (duzentos e quarenta mil reais) por produtor rural integrado, por ano agrícola, por atividade e em todo o SNCR;</w:t>
            </w:r>
          </w:p>
          <w:p w14:paraId="56E74CA3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c) o valor contratado na forma da alínea “b” impacta o limite de que trata </w:t>
            </w:r>
            <w:r w:rsidRPr="002374C0">
              <w:rPr>
                <w:color w:val="000000"/>
              </w:rPr>
              <w:lastRenderedPageBreak/>
              <w:t xml:space="preserve">o item 1 e o limite de crédito do Programa Nacional de Apoio ao Médio Produtor Rural - </w:t>
            </w:r>
            <w:proofErr w:type="spellStart"/>
            <w:r w:rsidRPr="002374C0">
              <w:rPr>
                <w:color w:val="000000"/>
              </w:rPr>
              <w:t>Pronamp</w:t>
            </w:r>
            <w:proofErr w:type="spellEnd"/>
            <w:r w:rsidRPr="002374C0">
              <w:rPr>
                <w:color w:val="000000"/>
              </w:rPr>
              <w:t xml:space="preserve"> (MCR 7-4).</w:t>
            </w:r>
          </w:p>
          <w:p w14:paraId="0273E6A8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</w:p>
        </w:tc>
      </w:tr>
      <w:tr w:rsidR="00F6210B" w:rsidRPr="002374C0" w14:paraId="7084F8E8" w14:textId="77777777" w:rsidTr="00D61637">
        <w:trPr>
          <w:trHeight w:val="510"/>
        </w:trPr>
        <w:tc>
          <w:tcPr>
            <w:tcW w:w="46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19039F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lastRenderedPageBreak/>
              <w:t>Créditos de Investimento (MCR 3-3)</w:t>
            </w:r>
          </w:p>
        </w:tc>
        <w:tc>
          <w:tcPr>
            <w:tcW w:w="28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ACBB9C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BA62923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t> </w:t>
            </w:r>
          </w:p>
        </w:tc>
      </w:tr>
      <w:tr w:rsidR="00F6210B" w:rsidRPr="002374C0" w14:paraId="2CB748C0" w14:textId="77777777" w:rsidTr="00D61637">
        <w:trPr>
          <w:trHeight w:val="1837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DCA47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1 - </w:t>
            </w:r>
            <w:proofErr w:type="gramStart"/>
            <w:r w:rsidRPr="002374C0">
              <w:rPr>
                <w:color w:val="000000"/>
              </w:rPr>
              <w:t>todos os</w:t>
            </w:r>
            <w:proofErr w:type="gramEnd"/>
            <w:r w:rsidRPr="002374C0">
              <w:rPr>
                <w:color w:val="000000"/>
              </w:rPr>
              <w:t xml:space="preserve"> beneficiários, em operações com Recursos Obrigatórios (MCR 6-2)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5D226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6BB2CD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é vedada a utilização de Recursos Obrigatórios para a contratação de operações de investimento, excetuado o disposto em norma específica.</w:t>
            </w:r>
          </w:p>
        </w:tc>
      </w:tr>
      <w:tr w:rsidR="00F6210B" w:rsidRPr="002374C0" w14:paraId="597C6343" w14:textId="77777777" w:rsidTr="00D61637">
        <w:trPr>
          <w:trHeight w:val="1538"/>
        </w:trPr>
        <w:tc>
          <w:tcPr>
            <w:tcW w:w="464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EC545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2 - </w:t>
            </w:r>
            <w:proofErr w:type="gramStart"/>
            <w:r w:rsidRPr="002374C0">
              <w:rPr>
                <w:color w:val="000000"/>
              </w:rPr>
              <w:t>todos os</w:t>
            </w:r>
            <w:proofErr w:type="gramEnd"/>
            <w:r w:rsidRPr="002374C0">
              <w:rPr>
                <w:color w:val="000000"/>
              </w:rPr>
              <w:t xml:space="preserve"> beneficiários para crédito rural de investimento nas mesmas condições aplicáveis aos Programas com Recursos do BNDES (MCR 11) em operações subvencionadas pela União sob a forma de equalização de encargos financeiros.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2A189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os limites vigentes para os Programas com Recursos do BNDES (MCR 7-7)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4BEAD2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observado o MCR 3-3-12.</w:t>
            </w:r>
          </w:p>
        </w:tc>
      </w:tr>
      <w:tr w:rsidR="00F6210B" w:rsidRPr="002374C0" w14:paraId="1F848562" w14:textId="77777777" w:rsidTr="00D61637">
        <w:trPr>
          <w:trHeight w:val="1538"/>
        </w:trPr>
        <w:tc>
          <w:tcPr>
            <w:tcW w:w="464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8ED9D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3 - </w:t>
            </w:r>
            <w:proofErr w:type="gramStart"/>
            <w:r w:rsidRPr="002374C0">
              <w:rPr>
                <w:color w:val="000000"/>
              </w:rPr>
              <w:t>todos os</w:t>
            </w:r>
            <w:proofErr w:type="gramEnd"/>
            <w:r w:rsidRPr="002374C0">
              <w:rPr>
                <w:color w:val="000000"/>
              </w:rPr>
              <w:t xml:space="preserve"> beneficiários, em operações com recursos subvencionados pela União sob a forma de equalização de encargos financeiros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06591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R$1.000.000,00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055B19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limite por beneficiário e por ano agrícola</w:t>
            </w:r>
          </w:p>
        </w:tc>
      </w:tr>
      <w:tr w:rsidR="00F6210B" w:rsidRPr="002374C0" w14:paraId="5F0D8543" w14:textId="77777777" w:rsidTr="00D61637">
        <w:trPr>
          <w:trHeight w:val="510"/>
        </w:trPr>
        <w:tc>
          <w:tcPr>
            <w:tcW w:w="46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9FDB607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t>Créditos de Comercialização (MCR 3-4)</w:t>
            </w:r>
          </w:p>
        </w:tc>
        <w:tc>
          <w:tcPr>
            <w:tcW w:w="28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53CF193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E0C75BD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 </w:t>
            </w:r>
          </w:p>
        </w:tc>
      </w:tr>
      <w:tr w:rsidR="00F6210B" w:rsidRPr="002374C0" w14:paraId="76ED3BE5" w14:textId="77777777" w:rsidTr="00D61637">
        <w:trPr>
          <w:trHeight w:val="1404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E3E9F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1 - Financiamento Especial para Estocagem de Produtos Agropecuários (FEE) e para desconto de Duplicata Rural (DR) e de Nota Promissória Rural (NPR) com Recursos Controlados (MCR 6-1)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752717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R$4.500.000,00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6696236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limite de crédito por tomador, cumulativamente, em cada ano agrícola e em todo o SNCR, não incluídos os créditos de comercialização concedidos com recursos dos fundos constitucionais de financiamento regional;</w:t>
            </w:r>
          </w:p>
          <w:p w14:paraId="43E9AF0C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b) o beneficiário pode contratar FEE para mais de um produto, desde que respeitado o limite por produtor para cada ano agrícola.</w:t>
            </w:r>
          </w:p>
        </w:tc>
      </w:tr>
      <w:tr w:rsidR="00F6210B" w:rsidRPr="002374C0" w14:paraId="359F6655" w14:textId="77777777" w:rsidTr="00D61637">
        <w:trPr>
          <w:trHeight w:val="3962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FA68C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lastRenderedPageBreak/>
              <w:t>2 - FEE destinado a sementes com Recursos Controlados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50122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R$25.000.000,00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D4938A2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a) limite por beneficiário, por ano agrícola e em todo o SNCR; </w:t>
            </w:r>
          </w:p>
          <w:p w14:paraId="7D0EA365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b) o valor do financiamento não pode ultrapassar o teto de 80% (oitenta por cento) da quantidade identificada no termo de conformidade ou certificado de semente.</w:t>
            </w:r>
          </w:p>
        </w:tc>
      </w:tr>
      <w:tr w:rsidR="00F6210B" w:rsidRPr="002374C0" w14:paraId="7B4FCD1C" w14:textId="77777777" w:rsidTr="00D61637">
        <w:trPr>
          <w:trHeight w:val="1361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5A278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3 - Financiamento para beneficiamento e distribuição de sementes de milho, fiscalizadas ou certificadas para produtores de sementes (pessoas físicas e jurídicas), conforme MCR 4-2-11, com Recursos Controlados 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6BC66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R$6.000.000,00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06509F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limite por beneficiário e ano agrícola.</w:t>
            </w:r>
          </w:p>
        </w:tc>
      </w:tr>
      <w:tr w:rsidR="00F6210B" w:rsidRPr="002374C0" w14:paraId="1C4B9EB3" w14:textId="77777777" w:rsidTr="00D61637">
        <w:trPr>
          <w:trHeight w:val="1191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C93D9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4 - Financiamento para Garantia de Preços ao Produtor (FGPP)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0BC3B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não há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381F974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a) é vedada a utilização de Recursos Obrigatórios para a contratação de operações de FGPP, exceto quando disposto em norma específica deste Manual. </w:t>
            </w:r>
          </w:p>
        </w:tc>
      </w:tr>
      <w:tr w:rsidR="00F6210B" w:rsidRPr="002374C0" w14:paraId="01E78296" w14:textId="77777777" w:rsidTr="00D61637">
        <w:trPr>
          <w:trHeight w:val="680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C13FE6A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5 - Financiamento para Proteção de Preços em Operações no Mercado Futuro e de Opções com Recursos Controlados (MCR 6-1):</w:t>
            </w: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13E3A0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105708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 </w:t>
            </w:r>
          </w:p>
        </w:tc>
      </w:tr>
      <w:tr w:rsidR="00F6210B" w:rsidRPr="002374C0" w14:paraId="6A487B89" w14:textId="77777777" w:rsidTr="00D61637">
        <w:trPr>
          <w:trHeight w:val="1191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95C35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I - </w:t>
            </w:r>
            <w:proofErr w:type="gramStart"/>
            <w:r w:rsidRPr="002374C0">
              <w:rPr>
                <w:color w:val="000000"/>
              </w:rPr>
              <w:t>produtor</w:t>
            </w:r>
            <w:proofErr w:type="gramEnd"/>
            <w:r w:rsidRPr="002374C0">
              <w:rPr>
                <w:color w:val="000000"/>
              </w:rPr>
              <w:t xml:space="preserve"> rural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31B13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R$100.000,00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D526CC3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100% (cem por cento) do valor exigido em bolsas de mercadorias e de futuros nacionais, para a conta margem/ajustes diários do mercado futuro, bem como do valor dos prêmios no mercado de opções ou mercado de balcão;</w:t>
            </w:r>
          </w:p>
          <w:p w14:paraId="4E234BE8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b) respeitadas as quantidades máximas de produto previstas no MCR 4-5-1</w:t>
            </w:r>
            <w:proofErr w:type="gramStart"/>
            <w:r w:rsidRPr="002374C0">
              <w:rPr>
                <w:color w:val="000000"/>
              </w:rPr>
              <w:t>-“</w:t>
            </w:r>
            <w:proofErr w:type="gramEnd"/>
            <w:r w:rsidRPr="002374C0">
              <w:rPr>
                <w:color w:val="000000"/>
              </w:rPr>
              <w:t>c”;</w:t>
            </w:r>
          </w:p>
          <w:p w14:paraId="3B23DFAB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c) </w:t>
            </w:r>
            <w:r w:rsidRPr="002374C0">
              <w:rPr>
                <w:color w:val="000000"/>
              </w:rPr>
              <w:lastRenderedPageBreak/>
              <w:t>independentemente dos outros limites estabelecidos para os créditos de comercialização.</w:t>
            </w:r>
          </w:p>
        </w:tc>
      </w:tr>
      <w:tr w:rsidR="00F6210B" w:rsidRPr="002374C0" w14:paraId="3B9F1144" w14:textId="77777777" w:rsidTr="00D61637">
        <w:trPr>
          <w:trHeight w:val="2268"/>
        </w:trPr>
        <w:tc>
          <w:tcPr>
            <w:tcW w:w="464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81D7E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II - </w:t>
            </w:r>
            <w:proofErr w:type="gramStart"/>
            <w:r w:rsidRPr="002374C0">
              <w:rPr>
                <w:color w:val="000000"/>
              </w:rPr>
              <w:t>cooperativa</w:t>
            </w:r>
            <w:proofErr w:type="gramEnd"/>
            <w:r w:rsidRPr="002374C0">
              <w:rPr>
                <w:color w:val="000000"/>
              </w:rPr>
              <w:t xml:space="preserve"> de produção agropecuária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06C1A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R$40.000,00 multiplicado pelo número de associados ativos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14:paraId="534FE8B4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F6210B" w:rsidRPr="002374C0" w14:paraId="6C7E62C9" w14:textId="77777777" w:rsidTr="00D61637">
        <w:trPr>
          <w:trHeight w:val="467"/>
        </w:trPr>
        <w:tc>
          <w:tcPr>
            <w:tcW w:w="46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066294E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2374C0">
              <w:rPr>
                <w:b/>
                <w:bCs/>
                <w:color w:val="000000"/>
              </w:rPr>
              <w:t>Créditos de Industrialização (MCR 3-5)</w:t>
            </w:r>
          </w:p>
        </w:tc>
        <w:tc>
          <w:tcPr>
            <w:tcW w:w="28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A4B79BD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8A30C9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 </w:t>
            </w:r>
          </w:p>
        </w:tc>
      </w:tr>
      <w:tr w:rsidR="00F6210B" w:rsidRPr="002374C0" w14:paraId="751B3796" w14:textId="77777777" w:rsidTr="00D61637">
        <w:trPr>
          <w:trHeight w:val="2098"/>
        </w:trPr>
        <w:tc>
          <w:tcPr>
            <w:tcW w:w="46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0BC12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1 - </w:t>
            </w:r>
            <w:proofErr w:type="gramStart"/>
            <w:r w:rsidRPr="002374C0">
              <w:rPr>
                <w:color w:val="000000"/>
              </w:rPr>
              <w:t>produtor</w:t>
            </w:r>
            <w:proofErr w:type="gramEnd"/>
            <w:r w:rsidRPr="002374C0">
              <w:rPr>
                <w:color w:val="000000"/>
              </w:rPr>
              <w:t xml:space="preserve"> rural para industrialização de produtos agropecuários em sua propriedade rural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BCC89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R$1.500.000,00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C2A757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a) no mínimo, 50% (cinquenta por cento) da produção a ser beneficiada ou processada deve ser de produção própria do produtor rural, da cooperativa de produção ou de associados;</w:t>
            </w:r>
          </w:p>
          <w:p w14:paraId="0E9AB350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b) limite por beneficiário, por ano agrícola e em todo o SNCR, não incluídos os créditos de industrialização concedidos com recursos dos fundos constitucionais de financiamento regional;</w:t>
            </w:r>
          </w:p>
          <w:p w14:paraId="5FDDBD75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>c) conforme a Tabela 2 - Limites para Créditos a Cooperativas de Produção Agropecuária da Seção Créditos a Cooperativas de Produção Agropecuária (MCR 7-3).</w:t>
            </w:r>
          </w:p>
          <w:p w14:paraId="58BA1096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F6210B" w:rsidRPr="00F6210B" w14:paraId="69F9CAD0" w14:textId="77777777" w:rsidTr="00D61637">
        <w:trPr>
          <w:trHeight w:val="1701"/>
        </w:trPr>
        <w:tc>
          <w:tcPr>
            <w:tcW w:w="4642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06151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2374C0">
              <w:rPr>
                <w:color w:val="000000"/>
              </w:rPr>
              <w:t xml:space="preserve">2 - </w:t>
            </w:r>
            <w:proofErr w:type="gramStart"/>
            <w:r w:rsidRPr="002374C0">
              <w:rPr>
                <w:color w:val="000000"/>
              </w:rPr>
              <w:t>cooperativas</w:t>
            </w:r>
            <w:proofErr w:type="gramEnd"/>
            <w:r w:rsidRPr="002374C0">
              <w:rPr>
                <w:color w:val="000000"/>
              </w:rPr>
              <w:t xml:space="preserve"> de produção agropecuária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22296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2374C0">
              <w:rPr>
                <w:color w:val="000000"/>
              </w:rPr>
              <w:t>R$400.000.000,00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</w:tcBorders>
            <w:vAlign w:val="center"/>
            <w:hideMark/>
          </w:tcPr>
          <w:p w14:paraId="11C5BD3F" w14:textId="77777777" w:rsidR="00F6210B" w:rsidRPr="002374C0" w:rsidRDefault="00F6210B" w:rsidP="00F6210B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</w:p>
        </w:tc>
      </w:tr>
    </w:tbl>
    <w:p w14:paraId="0AFDEA6D" w14:textId="4A17090D" w:rsidR="00902912" w:rsidRDefault="00902912" w:rsidP="00902912">
      <w:pPr>
        <w:tabs>
          <w:tab w:val="left" w:pos="1418"/>
        </w:tabs>
        <w:jc w:val="both"/>
      </w:pPr>
    </w:p>
    <w:sectPr w:rsidR="00902912" w:rsidSect="00182A2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1F08DD6F" w:rsidR="00E66EC1" w:rsidRDefault="008D35E7" w:rsidP="008D35E7">
    <w:pPr>
      <w:pStyle w:val="Rodap"/>
    </w:pPr>
    <w:r>
      <w:t>Atualização MCR nº 720, de 19 de julho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4A3B61CA" w:rsidR="00182A20" w:rsidRDefault="008D35E7" w:rsidP="008D35E7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5C0DEB68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C42FA2" w:rsidRPr="00C42FA2">
      <w:t>Financiamentos sem Vinculação a Programa Específico</w:t>
    </w:r>
    <w:r>
      <w:t xml:space="preserve"> - </w:t>
    </w:r>
    <w:r w:rsidR="00DE1C47">
      <w:t>1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5271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07B1"/>
    <w:rsid w:val="00003813"/>
    <w:rsid w:val="00004EEB"/>
    <w:rsid w:val="000425A1"/>
    <w:rsid w:val="00085745"/>
    <w:rsid w:val="000C77A8"/>
    <w:rsid w:val="000F267E"/>
    <w:rsid w:val="00146735"/>
    <w:rsid w:val="001711AF"/>
    <w:rsid w:val="00182A20"/>
    <w:rsid w:val="001F3D6C"/>
    <w:rsid w:val="002236E3"/>
    <w:rsid w:val="00231149"/>
    <w:rsid w:val="00235951"/>
    <w:rsid w:val="002374C0"/>
    <w:rsid w:val="00262EFB"/>
    <w:rsid w:val="002B2884"/>
    <w:rsid w:val="00332D38"/>
    <w:rsid w:val="004347FE"/>
    <w:rsid w:val="0045674A"/>
    <w:rsid w:val="004654FF"/>
    <w:rsid w:val="00470B48"/>
    <w:rsid w:val="004F30CA"/>
    <w:rsid w:val="004F35B6"/>
    <w:rsid w:val="0050371E"/>
    <w:rsid w:val="005722E8"/>
    <w:rsid w:val="005A59E9"/>
    <w:rsid w:val="006440D7"/>
    <w:rsid w:val="00645614"/>
    <w:rsid w:val="00764FA2"/>
    <w:rsid w:val="007829E1"/>
    <w:rsid w:val="007A583B"/>
    <w:rsid w:val="007B3A92"/>
    <w:rsid w:val="008125CA"/>
    <w:rsid w:val="008200D0"/>
    <w:rsid w:val="00840149"/>
    <w:rsid w:val="00841DDB"/>
    <w:rsid w:val="00877227"/>
    <w:rsid w:val="008919C2"/>
    <w:rsid w:val="008A6AFB"/>
    <w:rsid w:val="008D35E7"/>
    <w:rsid w:val="008F30A4"/>
    <w:rsid w:val="00902912"/>
    <w:rsid w:val="0090704E"/>
    <w:rsid w:val="00983556"/>
    <w:rsid w:val="00A11DCB"/>
    <w:rsid w:val="00A16105"/>
    <w:rsid w:val="00A17E56"/>
    <w:rsid w:val="00AB7B27"/>
    <w:rsid w:val="00AC5530"/>
    <w:rsid w:val="00BB5E5D"/>
    <w:rsid w:val="00BD59D4"/>
    <w:rsid w:val="00BE366B"/>
    <w:rsid w:val="00C42FA2"/>
    <w:rsid w:val="00C76F9E"/>
    <w:rsid w:val="00D63E10"/>
    <w:rsid w:val="00DC2359"/>
    <w:rsid w:val="00DE1C47"/>
    <w:rsid w:val="00DF095E"/>
    <w:rsid w:val="00DF4238"/>
    <w:rsid w:val="00E4557E"/>
    <w:rsid w:val="00E5271F"/>
    <w:rsid w:val="00E66EC1"/>
    <w:rsid w:val="00E930A6"/>
    <w:rsid w:val="00EC59B4"/>
    <w:rsid w:val="00ED765A"/>
    <w:rsid w:val="00F6210B"/>
    <w:rsid w:val="00F660A7"/>
    <w:rsid w:val="00F94B7B"/>
    <w:rsid w:val="00FB567C"/>
    <w:rsid w:val="00FD251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  <w:style w:type="character" w:customStyle="1" w:styleId="RodapChar">
    <w:name w:val="Rodapé Char"/>
    <w:basedOn w:val="Fontepargpadro"/>
    <w:link w:val="Rodap"/>
    <w:semiHidden/>
    <w:rsid w:val="0082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95</TotalTime>
  <Pages>5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53</cp:revision>
  <cp:lastPrinted>2008-03-31T14:57:00Z</cp:lastPrinted>
  <dcterms:created xsi:type="dcterms:W3CDTF">2014-07-23T14:23:00Z</dcterms:created>
  <dcterms:modified xsi:type="dcterms:W3CDTF">2023-07-17T12:39:00Z</dcterms:modified>
</cp:coreProperties>
</file>