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F871" w14:textId="77777777" w:rsidR="00620B42" w:rsidRPr="005F1C91" w:rsidRDefault="00620B42" w:rsidP="00620B42">
      <w:pPr>
        <w:pStyle w:val="Cabealho"/>
        <w:framePr w:wrap="around" w:vAnchor="text" w:hAnchor="margin" w:xAlign="right" w:y="1"/>
        <w:rPr>
          <w:rStyle w:val="Nmerodepgina"/>
        </w:rPr>
      </w:pPr>
      <w:r w:rsidRPr="005F1C91">
        <w:rPr>
          <w:rStyle w:val="Nmerodepgina"/>
        </w:rPr>
        <w:fldChar w:fldCharType="begin"/>
      </w:r>
      <w:r w:rsidRPr="005F1C91">
        <w:rPr>
          <w:rStyle w:val="Nmerodepgina"/>
        </w:rPr>
        <w:instrText xml:space="preserve">PAGE  </w:instrText>
      </w:r>
      <w:r w:rsidRPr="005F1C91">
        <w:rPr>
          <w:rStyle w:val="Nmerodepgina"/>
        </w:rPr>
        <w:fldChar w:fldCharType="separate"/>
      </w:r>
      <w:r w:rsidRPr="005F1C91">
        <w:rPr>
          <w:rStyle w:val="Nmerodepgina"/>
          <w:noProof/>
        </w:rPr>
        <w:t>1</w:t>
      </w:r>
      <w:r w:rsidRPr="005F1C91">
        <w:rPr>
          <w:rStyle w:val="Nmerodepgina"/>
        </w:rPr>
        <w:fldChar w:fldCharType="end"/>
      </w:r>
    </w:p>
    <w:p w14:paraId="6290EFE0" w14:textId="77777777" w:rsidR="00620B42" w:rsidRPr="005F1C91" w:rsidRDefault="00620B42" w:rsidP="00620B42">
      <w:pPr>
        <w:pStyle w:val="Cabealho"/>
        <w:tabs>
          <w:tab w:val="clear" w:pos="4419"/>
          <w:tab w:val="clear" w:pos="8838"/>
          <w:tab w:val="left" w:pos="993"/>
        </w:tabs>
        <w:ind w:left="1134" w:right="360" w:hanging="1134"/>
      </w:pPr>
      <w:r w:rsidRPr="005F1C91">
        <w:t>TÍTULO</w:t>
      </w:r>
      <w:r w:rsidRPr="005F1C91">
        <w:tab/>
        <w:t>: CRÉDITO RURAL</w:t>
      </w:r>
    </w:p>
    <w:p w14:paraId="6D4F42A2" w14:textId="77777777" w:rsidR="00620B42" w:rsidRPr="005F1C91" w:rsidRDefault="00620B42" w:rsidP="00620B42">
      <w:pPr>
        <w:pStyle w:val="Cabealho"/>
        <w:tabs>
          <w:tab w:val="clear" w:pos="4419"/>
          <w:tab w:val="clear" w:pos="8838"/>
          <w:tab w:val="left" w:pos="993"/>
        </w:tabs>
        <w:ind w:left="1134" w:hanging="1134"/>
      </w:pPr>
      <w:r w:rsidRPr="005F1C91">
        <w:t>CAPÍTULO</w:t>
      </w:r>
      <w:r w:rsidRPr="005F1C91">
        <w:tab/>
        <w:t>: Operações - 3</w:t>
      </w:r>
    </w:p>
    <w:p w14:paraId="14BC2E06" w14:textId="2D758B22" w:rsidR="00620B42" w:rsidRPr="005F1C91" w:rsidRDefault="00620B42" w:rsidP="00620B42">
      <w:pPr>
        <w:pStyle w:val="Cabealho"/>
        <w:tabs>
          <w:tab w:val="clear" w:pos="4419"/>
          <w:tab w:val="clear" w:pos="8838"/>
          <w:tab w:val="left" w:pos="993"/>
          <w:tab w:val="right" w:pos="9923"/>
        </w:tabs>
        <w:ind w:left="1134" w:hanging="1134"/>
      </w:pPr>
      <w:r w:rsidRPr="005F1C91">
        <w:t>SEÇÃO</w:t>
      </w:r>
      <w:r w:rsidRPr="005F1C91">
        <w:tab/>
        <w:t xml:space="preserve">: </w:t>
      </w:r>
      <w:r w:rsidR="00C03C36" w:rsidRPr="005F1C91">
        <w:t xml:space="preserve">Créditos de Industrialização </w:t>
      </w:r>
      <w:r w:rsidR="00007E5C">
        <w:t>-</w:t>
      </w:r>
      <w:r w:rsidR="00C03C36" w:rsidRPr="005F1C91">
        <w:t xml:space="preserve"> </w:t>
      </w:r>
      <w:r w:rsidR="004D64DC">
        <w:t>5</w:t>
      </w:r>
      <w:r w:rsidR="00007E5C">
        <w:tab/>
        <w:t>(*)</w:t>
      </w:r>
    </w:p>
    <w:p w14:paraId="123E68AF" w14:textId="77777777" w:rsidR="00620B42" w:rsidRPr="005F1C91" w:rsidRDefault="00620B42" w:rsidP="00620B42">
      <w:pPr>
        <w:pStyle w:val="Cabealho"/>
        <w:tabs>
          <w:tab w:val="clear" w:pos="4419"/>
          <w:tab w:val="clear" w:pos="8838"/>
        </w:tabs>
      </w:pPr>
      <w:r w:rsidRPr="005F1C91">
        <w:t>_____________________________________________________________________________________________</w:t>
      </w:r>
    </w:p>
    <w:p w14:paraId="7F42C681" w14:textId="77777777" w:rsidR="00620B42" w:rsidRPr="005F1C91" w:rsidRDefault="00620B42" w:rsidP="00620B42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65A688F3" w14:textId="77777777" w:rsidR="00007E5C" w:rsidRPr="00007E5C" w:rsidRDefault="00C03C36" w:rsidP="00007E5C">
      <w:pPr>
        <w:tabs>
          <w:tab w:val="left" w:pos="5529"/>
          <w:tab w:val="right" w:pos="9923"/>
          <w:tab w:val="right" w:pos="10064"/>
        </w:tabs>
        <w:ind w:left="284" w:hanging="284"/>
        <w:jc w:val="both"/>
      </w:pPr>
      <w:r w:rsidRPr="00007E5C">
        <w:t>1 -</w:t>
      </w:r>
      <w:r w:rsidRPr="00007E5C">
        <w:tab/>
      </w:r>
      <w:r w:rsidR="00007E5C" w:rsidRPr="00007E5C">
        <w:t xml:space="preserve">O crédito de industrialização se destina: </w:t>
      </w:r>
    </w:p>
    <w:p w14:paraId="40E0CC1C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ind w:left="568" w:hanging="284"/>
        <w:jc w:val="both"/>
      </w:pPr>
      <w:r w:rsidRPr="00007E5C">
        <w:t xml:space="preserve">a) a produtor rural para industrialização de produtos agropecuários em sua propriedade rural, desde que, no mínimo, 50% (cinquenta por cento) da produção a ser beneficiada ou processada seja de produção própria; e </w:t>
      </w:r>
    </w:p>
    <w:p w14:paraId="0B03355A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spacing w:after="120"/>
        <w:ind w:left="568" w:hanging="284"/>
        <w:jc w:val="both"/>
      </w:pPr>
      <w:r w:rsidRPr="00007E5C">
        <w:t xml:space="preserve">b) a cooperativas, </w:t>
      </w:r>
      <w:bookmarkStart w:id="0" w:name="_Hlk55841008"/>
      <w:r w:rsidRPr="00007E5C">
        <w:t>na forma definida na seção Industrialização do capítulo deste manual que disciplina a concessão de Créditos a Cooperativas de Produção Agropecuária</w:t>
      </w:r>
      <w:bookmarkEnd w:id="0"/>
      <w:r w:rsidRPr="00007E5C">
        <w:t>, desde que, no mínimo, 50% (cinquenta por cento) da produção a ser beneficiada ou processada seja de produção própria ou de associados.</w:t>
      </w:r>
    </w:p>
    <w:p w14:paraId="152275BF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ind w:left="284" w:hanging="284"/>
        <w:jc w:val="both"/>
      </w:pPr>
      <w:r w:rsidRPr="00007E5C">
        <w:t>2 - Admite-se financiar como itens de industrialização:</w:t>
      </w:r>
    </w:p>
    <w:p w14:paraId="660BCEC4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ind w:left="568" w:hanging="284"/>
        <w:jc w:val="both"/>
      </w:pPr>
      <w:r w:rsidRPr="00007E5C">
        <w:t>a) beneficiamento, a exemplo das ações de limpeza, secagem, pasteurização, refrigeração, descascamento e padronização dos produtos, entre outras;</w:t>
      </w:r>
    </w:p>
    <w:p w14:paraId="6E081FC0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ind w:left="568" w:hanging="284"/>
        <w:jc w:val="both"/>
      </w:pPr>
      <w:r w:rsidRPr="00007E5C">
        <w:t>b) aquisição de insumos, a exemplo de embalagens, rótulos, condimentos, conservantes, adoçantes, entre outros;</w:t>
      </w:r>
    </w:p>
    <w:p w14:paraId="48B6EDD4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ind w:left="568" w:hanging="284"/>
        <w:jc w:val="both"/>
      </w:pPr>
      <w:r w:rsidRPr="00007E5C">
        <w:t>c) despesas com mão-de-obra, manutenção e conservação de equipamentos e aquisição de materiais secundários indispensáveis ao processamento industrial; e</w:t>
      </w:r>
    </w:p>
    <w:p w14:paraId="2CCEB934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spacing w:after="120"/>
        <w:ind w:left="568" w:hanging="284"/>
        <w:jc w:val="both"/>
      </w:pPr>
      <w:r w:rsidRPr="00007E5C">
        <w:t>d) seguro e impostos referentes ao processo de industrialização.</w:t>
      </w:r>
    </w:p>
    <w:p w14:paraId="11A3DBE8" w14:textId="77777777" w:rsidR="00007E5C" w:rsidRPr="00007E5C" w:rsidRDefault="00007E5C" w:rsidP="00007E5C">
      <w:pPr>
        <w:tabs>
          <w:tab w:val="left" w:pos="5529"/>
          <w:tab w:val="right" w:pos="9923"/>
          <w:tab w:val="right" w:pos="10064"/>
        </w:tabs>
        <w:spacing w:after="120"/>
        <w:ind w:left="284" w:hanging="284"/>
        <w:jc w:val="both"/>
      </w:pPr>
      <w:r w:rsidRPr="00007E5C">
        <w:t xml:space="preserve">3 - O reembolso do crédito de industrialização deve ser adequado ao ciclo de comercialização dos produtos resultantes do processo, respeitado o prazo máximo de 2 (dois) anos para a uva e de 1 (um) ano para os demais produtos. </w:t>
      </w:r>
    </w:p>
    <w:p w14:paraId="51EDD675" w14:textId="0A254895" w:rsidR="00C03C36" w:rsidRDefault="00007E5C" w:rsidP="00007E5C">
      <w:pPr>
        <w:pStyle w:val="TextosemFormatao"/>
        <w:tabs>
          <w:tab w:val="right" w:pos="9923"/>
          <w:tab w:val="right" w:pos="10064"/>
        </w:tabs>
        <w:ind w:left="284" w:hanging="284"/>
        <w:rPr>
          <w:rFonts w:ascii="Times New Roman" w:hAnsi="Times New Roman"/>
        </w:rPr>
      </w:pPr>
      <w:r w:rsidRPr="00007E5C">
        <w:rPr>
          <w:rFonts w:ascii="Times New Roman" w:hAnsi="Times New Roman"/>
        </w:rPr>
        <w:t>4 - O limite do crédito para as operações de industrialização não deve considerar os créditos de industrialização concedidos com recursos dos fundos constitucionais de financiamento regional.</w:t>
      </w:r>
    </w:p>
    <w:p w14:paraId="535E3C7E" w14:textId="614388BC" w:rsidR="00407AF6" w:rsidRPr="00407AF6" w:rsidRDefault="00407AF6" w:rsidP="00407AF6"/>
    <w:p w14:paraId="76E181C4" w14:textId="443C2481" w:rsidR="00407AF6" w:rsidRPr="00407AF6" w:rsidRDefault="00407AF6" w:rsidP="00407AF6"/>
    <w:p w14:paraId="52513CB5" w14:textId="1192CF69" w:rsidR="00407AF6" w:rsidRPr="00407AF6" w:rsidRDefault="00407AF6" w:rsidP="00407AF6"/>
    <w:p w14:paraId="482BB8F3" w14:textId="506318E5" w:rsidR="00407AF6" w:rsidRDefault="00407AF6" w:rsidP="00407AF6"/>
    <w:p w14:paraId="04BEE223" w14:textId="29F5FD22" w:rsidR="00407AF6" w:rsidRPr="00407AF6" w:rsidRDefault="00407AF6" w:rsidP="00407AF6">
      <w:pPr>
        <w:tabs>
          <w:tab w:val="left" w:pos="7188"/>
        </w:tabs>
      </w:pPr>
      <w:r>
        <w:tab/>
      </w:r>
    </w:p>
    <w:sectPr w:rsidR="00407AF6" w:rsidRPr="00407AF6" w:rsidSect="00620B42">
      <w:footerReference w:type="default" r:id="rId8"/>
      <w:footerReference w:type="first" r:id="rId9"/>
      <w:type w:val="continuous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A467" w14:textId="77777777" w:rsidR="0045317F" w:rsidRDefault="0045317F">
      <w:r>
        <w:separator/>
      </w:r>
    </w:p>
  </w:endnote>
  <w:endnote w:type="continuationSeparator" w:id="0">
    <w:p w14:paraId="7E19A792" w14:textId="77777777" w:rsidR="0045317F" w:rsidRDefault="0045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5FD8" w14:textId="77777777" w:rsidR="00142E8B" w:rsidRPr="005B378A" w:rsidRDefault="00142E8B">
    <w:pPr>
      <w:pStyle w:val="TextosemFormatao"/>
      <w:rPr>
        <w:rFonts w:ascii="Times New Roman" w:hAnsi="Times New Roman"/>
      </w:rPr>
    </w:pPr>
    <w:r w:rsidRPr="005B378A">
      <w:rPr>
        <w:rFonts w:ascii="Times New Roman" w:hAnsi="Times New Roman"/>
      </w:rPr>
      <w:t>_____________________________________________________________________________________________</w:t>
    </w:r>
  </w:p>
  <w:p w14:paraId="7D94BCE1" w14:textId="77777777" w:rsidR="00142E8B" w:rsidRPr="005B378A" w:rsidRDefault="00A45ECE" w:rsidP="00142E8B">
    <w:pPr>
      <w:pStyle w:val="Rodap"/>
    </w:pPr>
    <w:r w:rsidRPr="00871389">
      <w:t>Atualização MCR 63</w:t>
    </w:r>
    <w:r w:rsidR="003B1179">
      <w:t>3</w:t>
    </w:r>
    <w:r w:rsidRPr="00871389">
      <w:t xml:space="preserve">, de </w:t>
    </w:r>
    <w:r w:rsidR="003B1179">
      <w:t>30</w:t>
    </w:r>
    <w:r w:rsidRPr="00871389">
      <w:t xml:space="preserve"> de </w:t>
    </w:r>
    <w:r w:rsidR="003B1179">
      <w:t>agosto</w:t>
    </w:r>
    <w:r w:rsidRPr="00871389">
      <w:t xml:space="preserve"> de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A0AF" w14:textId="77777777" w:rsidR="00C03C36" w:rsidRPr="005B378A" w:rsidRDefault="00C03C36" w:rsidP="00C03C36">
    <w:pPr>
      <w:pStyle w:val="TextosemFormatao"/>
      <w:rPr>
        <w:rFonts w:ascii="Times New Roman" w:hAnsi="Times New Roman"/>
      </w:rPr>
    </w:pPr>
    <w:r w:rsidRPr="005B378A">
      <w:rPr>
        <w:rFonts w:ascii="Times New Roman" w:hAnsi="Times New Roman"/>
      </w:rPr>
      <w:t>_____________________________________________________________________________________________</w:t>
    </w:r>
  </w:p>
  <w:p w14:paraId="57CD1045" w14:textId="731F4D69" w:rsidR="00C03C36" w:rsidRDefault="00007E5C">
    <w:pPr>
      <w:pStyle w:val="Rodap"/>
    </w:pPr>
    <w:r w:rsidRPr="00007E5C">
      <w:t>Resolução CMN nº 4.883, de 23 de dezembro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1BD9" w14:textId="77777777" w:rsidR="0045317F" w:rsidRDefault="0045317F">
      <w:r>
        <w:separator/>
      </w:r>
    </w:p>
  </w:footnote>
  <w:footnote w:type="continuationSeparator" w:id="0">
    <w:p w14:paraId="19471888" w14:textId="77777777" w:rsidR="0045317F" w:rsidRDefault="0045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D3D"/>
    <w:multiLevelType w:val="singleLevel"/>
    <w:tmpl w:val="DC10EAB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0822BC"/>
    <w:multiLevelType w:val="singleLevel"/>
    <w:tmpl w:val="8CEE11E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54040D"/>
    <w:multiLevelType w:val="singleLevel"/>
    <w:tmpl w:val="37809C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34B2993"/>
    <w:multiLevelType w:val="hybridMultilevel"/>
    <w:tmpl w:val="5664C2F0"/>
    <w:lvl w:ilvl="0" w:tplc="437445F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/>
  <w:attachedTemplate r:id="rId1"/>
  <w:doNotTrackMoves/>
  <w:defaultTabStop w:val="709"/>
  <w:consecutiveHyphenLimit w:val="3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4C92"/>
    <w:rsid w:val="00001D94"/>
    <w:rsid w:val="00007E5C"/>
    <w:rsid w:val="00021B29"/>
    <w:rsid w:val="00045C20"/>
    <w:rsid w:val="000A482F"/>
    <w:rsid w:val="000C6830"/>
    <w:rsid w:val="000D3941"/>
    <w:rsid w:val="000D3E22"/>
    <w:rsid w:val="000D601D"/>
    <w:rsid w:val="000E3D5E"/>
    <w:rsid w:val="000E752A"/>
    <w:rsid w:val="001128E8"/>
    <w:rsid w:val="00117308"/>
    <w:rsid w:val="00142E8B"/>
    <w:rsid w:val="00146FF5"/>
    <w:rsid w:val="00164C59"/>
    <w:rsid w:val="00177817"/>
    <w:rsid w:val="001957EA"/>
    <w:rsid w:val="001C1303"/>
    <w:rsid w:val="001C3074"/>
    <w:rsid w:val="001F0993"/>
    <w:rsid w:val="00206C16"/>
    <w:rsid w:val="00232243"/>
    <w:rsid w:val="00232E38"/>
    <w:rsid w:val="00266611"/>
    <w:rsid w:val="00274E29"/>
    <w:rsid w:val="00281A2C"/>
    <w:rsid w:val="00293B65"/>
    <w:rsid w:val="002A0174"/>
    <w:rsid w:val="002D4C92"/>
    <w:rsid w:val="002D650D"/>
    <w:rsid w:val="002F014B"/>
    <w:rsid w:val="00301F3D"/>
    <w:rsid w:val="00304F24"/>
    <w:rsid w:val="003A019D"/>
    <w:rsid w:val="003B1179"/>
    <w:rsid w:val="003C79BA"/>
    <w:rsid w:val="003D21B8"/>
    <w:rsid w:val="003E29F6"/>
    <w:rsid w:val="00407AF6"/>
    <w:rsid w:val="00427DFB"/>
    <w:rsid w:val="00447E17"/>
    <w:rsid w:val="0045317F"/>
    <w:rsid w:val="0045492A"/>
    <w:rsid w:val="00463074"/>
    <w:rsid w:val="00470017"/>
    <w:rsid w:val="004A54EB"/>
    <w:rsid w:val="004B4388"/>
    <w:rsid w:val="004C7BD0"/>
    <w:rsid w:val="004D64DC"/>
    <w:rsid w:val="005260D5"/>
    <w:rsid w:val="005324C8"/>
    <w:rsid w:val="005566C3"/>
    <w:rsid w:val="00570A58"/>
    <w:rsid w:val="00583151"/>
    <w:rsid w:val="00597642"/>
    <w:rsid w:val="005A3A65"/>
    <w:rsid w:val="005B378A"/>
    <w:rsid w:val="005B5C16"/>
    <w:rsid w:val="005F1C91"/>
    <w:rsid w:val="006160B7"/>
    <w:rsid w:val="00620B42"/>
    <w:rsid w:val="006233CD"/>
    <w:rsid w:val="00630B89"/>
    <w:rsid w:val="00675B3A"/>
    <w:rsid w:val="0068262E"/>
    <w:rsid w:val="00693B24"/>
    <w:rsid w:val="006A6E5F"/>
    <w:rsid w:val="006B5027"/>
    <w:rsid w:val="006D49DC"/>
    <w:rsid w:val="00702FC0"/>
    <w:rsid w:val="007159B8"/>
    <w:rsid w:val="007228B0"/>
    <w:rsid w:val="007364AD"/>
    <w:rsid w:val="00747479"/>
    <w:rsid w:val="00790C21"/>
    <w:rsid w:val="007A05EB"/>
    <w:rsid w:val="007C3E0F"/>
    <w:rsid w:val="007D0644"/>
    <w:rsid w:val="007D1EA9"/>
    <w:rsid w:val="007D32EA"/>
    <w:rsid w:val="007D7264"/>
    <w:rsid w:val="007E7322"/>
    <w:rsid w:val="007F5CCF"/>
    <w:rsid w:val="0082202A"/>
    <w:rsid w:val="00871389"/>
    <w:rsid w:val="00877364"/>
    <w:rsid w:val="00880523"/>
    <w:rsid w:val="00894A58"/>
    <w:rsid w:val="008E7435"/>
    <w:rsid w:val="009000C8"/>
    <w:rsid w:val="00906732"/>
    <w:rsid w:val="00910829"/>
    <w:rsid w:val="0093441E"/>
    <w:rsid w:val="009348B2"/>
    <w:rsid w:val="00964238"/>
    <w:rsid w:val="00985713"/>
    <w:rsid w:val="00996887"/>
    <w:rsid w:val="00996E49"/>
    <w:rsid w:val="009B3B7A"/>
    <w:rsid w:val="009B4386"/>
    <w:rsid w:val="009C0B3C"/>
    <w:rsid w:val="009C109B"/>
    <w:rsid w:val="009E3FFA"/>
    <w:rsid w:val="00A45ECE"/>
    <w:rsid w:val="00A60997"/>
    <w:rsid w:val="00A663B0"/>
    <w:rsid w:val="00A70C35"/>
    <w:rsid w:val="00AC5485"/>
    <w:rsid w:val="00AE4463"/>
    <w:rsid w:val="00B00FA1"/>
    <w:rsid w:val="00B03651"/>
    <w:rsid w:val="00B22A25"/>
    <w:rsid w:val="00B30294"/>
    <w:rsid w:val="00B60F9B"/>
    <w:rsid w:val="00B65E97"/>
    <w:rsid w:val="00B70279"/>
    <w:rsid w:val="00B7518E"/>
    <w:rsid w:val="00B906DF"/>
    <w:rsid w:val="00BF265F"/>
    <w:rsid w:val="00C03C36"/>
    <w:rsid w:val="00C11B7C"/>
    <w:rsid w:val="00C32E37"/>
    <w:rsid w:val="00C47175"/>
    <w:rsid w:val="00C55EB6"/>
    <w:rsid w:val="00C638F8"/>
    <w:rsid w:val="00C641D2"/>
    <w:rsid w:val="00C8225D"/>
    <w:rsid w:val="00C86ABA"/>
    <w:rsid w:val="00CA6760"/>
    <w:rsid w:val="00CC0F6A"/>
    <w:rsid w:val="00CE748B"/>
    <w:rsid w:val="00CF5360"/>
    <w:rsid w:val="00D142EC"/>
    <w:rsid w:val="00D16D6F"/>
    <w:rsid w:val="00D3678A"/>
    <w:rsid w:val="00D37C72"/>
    <w:rsid w:val="00D400DF"/>
    <w:rsid w:val="00D5656C"/>
    <w:rsid w:val="00D973D6"/>
    <w:rsid w:val="00DA6928"/>
    <w:rsid w:val="00DB4FD5"/>
    <w:rsid w:val="00DB71C4"/>
    <w:rsid w:val="00DE695F"/>
    <w:rsid w:val="00DF3A10"/>
    <w:rsid w:val="00E10C76"/>
    <w:rsid w:val="00E20838"/>
    <w:rsid w:val="00E32C4E"/>
    <w:rsid w:val="00E666EE"/>
    <w:rsid w:val="00E8295B"/>
    <w:rsid w:val="00EA1E54"/>
    <w:rsid w:val="00EA6F01"/>
    <w:rsid w:val="00EB1DE7"/>
    <w:rsid w:val="00EE72CA"/>
    <w:rsid w:val="00F44C66"/>
    <w:rsid w:val="00F576C3"/>
    <w:rsid w:val="00F64978"/>
    <w:rsid w:val="00F67141"/>
    <w:rsid w:val="00F771C9"/>
    <w:rsid w:val="00F869FF"/>
    <w:rsid w:val="00FA454B"/>
    <w:rsid w:val="00FA6D12"/>
    <w:rsid w:val="00FC4B9E"/>
    <w:rsid w:val="00FC4C95"/>
    <w:rsid w:val="00FD400D"/>
    <w:rsid w:val="00FE62E1"/>
    <w:rsid w:val="00FF31B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205E2D"/>
  <w15:chartTrackingRefBased/>
  <w15:docId w15:val="{A38AE1E1-F799-4100-8DEA-8D38D1BD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tabs>
        <w:tab w:val="left" w:pos="1418"/>
      </w:tabs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decomentrio">
    <w:name w:val="annotation text"/>
    <w:basedOn w:val="Normal"/>
    <w:semiHidden/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ementa">
    <w:name w:val="ementa"/>
    <w:next w:val="Normal"/>
    <w:autoRedefine/>
    <w:pPr>
      <w:ind w:left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ttulo">
    <w:name w:val="título"/>
    <w:next w:val="ementa"/>
    <w:pPr>
      <w:jc w:val="center"/>
    </w:pPr>
    <w:rPr>
      <w:smallCaps/>
      <w:sz w:val="24"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styleId="Corpodetexto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N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AB01-E877-465E-8445-5F32DFBE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MNI.dot</Template>
  <TotalTime>83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Os bancos múltiplos com carteira comercial, os bancos comerciais e a Caixa Econômica Federal podem contratar empresas para o desempenho das funções de correspondente no País, com vistas à prestação dos seguintes serviços: (Res 2707 art 1º I/IX)</vt:lpstr>
    </vt:vector>
  </TitlesOfParts>
  <Company>Banco Central do Brasil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Os bancos múltiplos com carteira comercial, os bancos comerciais e a Caixa Econômica Federal podem contratar empresas para o desempenho das funções de correspondente no País, com vistas à prestação dos seguintes serviços: (Res 2707 art 1º I/IX)</dc:title>
  <dc:subject/>
  <dc:creator>Banco Central do Brasil</dc:creator>
  <cp:keywords/>
  <cp:lastModifiedBy>Claudio Baruzzi</cp:lastModifiedBy>
  <cp:revision>45</cp:revision>
  <cp:lastPrinted>2012-08-30T21:03:00Z</cp:lastPrinted>
  <dcterms:created xsi:type="dcterms:W3CDTF">2014-07-23T14:27:00Z</dcterms:created>
  <dcterms:modified xsi:type="dcterms:W3CDTF">2021-05-01T20:05:00Z</dcterms:modified>
</cp:coreProperties>
</file>