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66E86" w14:textId="77777777" w:rsidR="009D73DA" w:rsidRPr="005C71A6" w:rsidRDefault="009D73DA" w:rsidP="009D73DA">
      <w:pPr>
        <w:pStyle w:val="Cabealho"/>
        <w:tabs>
          <w:tab w:val="clear" w:pos="4419"/>
          <w:tab w:val="clear" w:pos="8838"/>
          <w:tab w:val="left" w:pos="993"/>
          <w:tab w:val="right" w:pos="9639"/>
        </w:tabs>
      </w:pPr>
      <w:r w:rsidRPr="005C71A6">
        <w:t>TÍTULO</w:t>
      </w:r>
      <w:r w:rsidRPr="005C71A6">
        <w:tab/>
        <w:t>: CRÉDITO RURAL</w:t>
      </w:r>
      <w:r w:rsidRPr="005C71A6">
        <w:tab/>
      </w:r>
      <w:r w:rsidRPr="005C71A6">
        <w:fldChar w:fldCharType="begin"/>
      </w:r>
      <w:r w:rsidRPr="005C71A6">
        <w:instrText xml:space="preserve"> PAGE  \* MERGEFORMAT </w:instrText>
      </w:r>
      <w:r w:rsidRPr="005C71A6">
        <w:fldChar w:fldCharType="separate"/>
      </w:r>
      <w:r w:rsidRPr="005C71A6">
        <w:rPr>
          <w:noProof/>
        </w:rPr>
        <w:t>1</w:t>
      </w:r>
      <w:r w:rsidRPr="005C71A6">
        <w:rPr>
          <w:noProof/>
        </w:rPr>
        <w:fldChar w:fldCharType="end"/>
      </w:r>
    </w:p>
    <w:p w14:paraId="5BBAED6F" w14:textId="45E2DD02" w:rsidR="009D73DA" w:rsidRPr="005C71A6" w:rsidRDefault="009D73DA" w:rsidP="009D73DA">
      <w:pPr>
        <w:pStyle w:val="Cabealho"/>
        <w:tabs>
          <w:tab w:val="clear" w:pos="4419"/>
          <w:tab w:val="clear" w:pos="8838"/>
          <w:tab w:val="left" w:pos="993"/>
          <w:tab w:val="right" w:pos="9639"/>
        </w:tabs>
      </w:pPr>
      <w:r w:rsidRPr="005C71A6">
        <w:t>CAPÍTULO</w:t>
      </w:r>
      <w:r w:rsidRPr="005C71A6">
        <w:tab/>
        <w:t>: Programa de Garantia da Atividade Agropecuária (Proagro) - 1</w:t>
      </w:r>
      <w:r w:rsidR="003106CF" w:rsidRPr="005C71A6">
        <w:t>2</w:t>
      </w:r>
    </w:p>
    <w:p w14:paraId="2D33A4C0" w14:textId="74DFF08A" w:rsidR="009D73DA" w:rsidRPr="005C71A6" w:rsidRDefault="009D73DA" w:rsidP="00E97EC7">
      <w:pPr>
        <w:pStyle w:val="Cabealho"/>
        <w:tabs>
          <w:tab w:val="clear" w:pos="4419"/>
          <w:tab w:val="clear" w:pos="8838"/>
          <w:tab w:val="left" w:pos="993"/>
          <w:tab w:val="right" w:pos="9639"/>
          <w:tab w:val="right" w:pos="9923"/>
        </w:tabs>
      </w:pPr>
      <w:r w:rsidRPr="005C71A6">
        <w:t>SEÇÃO</w:t>
      </w:r>
      <w:r w:rsidRPr="005C71A6">
        <w:tab/>
        <w:t xml:space="preserve">: Enquadramento </w:t>
      </w:r>
      <w:r w:rsidR="00C338F5" w:rsidRPr="005C71A6">
        <w:t>-</w:t>
      </w:r>
      <w:r w:rsidRPr="005C71A6">
        <w:t xml:space="preserve"> 2</w:t>
      </w:r>
      <w:r w:rsidR="00106C27" w:rsidRPr="005C71A6">
        <w:tab/>
      </w:r>
    </w:p>
    <w:p w14:paraId="31442308" w14:textId="77777777" w:rsidR="009D73DA" w:rsidRPr="005C71A6" w:rsidRDefault="009D73DA" w:rsidP="009D73DA">
      <w:pPr>
        <w:pStyle w:val="Cabealho"/>
        <w:tabs>
          <w:tab w:val="clear" w:pos="4419"/>
          <w:tab w:val="clear" w:pos="8838"/>
          <w:tab w:val="left" w:pos="1134"/>
          <w:tab w:val="right" w:pos="9639"/>
        </w:tabs>
      </w:pPr>
      <w:r w:rsidRPr="005C71A6">
        <w:t>_____________________________________________________________________________________________</w:t>
      </w:r>
    </w:p>
    <w:p w14:paraId="1E00B61C" w14:textId="77777777" w:rsidR="00081788" w:rsidRPr="005C71A6" w:rsidRDefault="00081788" w:rsidP="00081788">
      <w:pPr>
        <w:pStyle w:val="TextosemFormatao"/>
        <w:tabs>
          <w:tab w:val="right" w:pos="9923"/>
        </w:tabs>
        <w:ind w:left="284" w:hanging="284"/>
        <w:rPr>
          <w:rFonts w:ascii="Times New Roman" w:eastAsia="MS Mincho" w:hAnsi="Times New Roman"/>
        </w:rPr>
      </w:pPr>
    </w:p>
    <w:p w14:paraId="64135D7E" w14:textId="5C289019" w:rsidR="003B43CF" w:rsidRPr="005C71A6" w:rsidRDefault="00AE0ED0" w:rsidP="003B43CF">
      <w:pPr>
        <w:tabs>
          <w:tab w:val="right" w:pos="9923"/>
        </w:tabs>
        <w:spacing w:after="120"/>
        <w:ind w:left="284" w:hanging="284"/>
        <w:jc w:val="both"/>
        <w:rPr>
          <w:rFonts w:eastAsia="MS Mincho"/>
        </w:rPr>
      </w:pPr>
      <w:r w:rsidRPr="005C71A6">
        <w:rPr>
          <w:rFonts w:eastAsia="MS Mincho"/>
        </w:rPr>
        <w:t xml:space="preserve">1 - </w:t>
      </w:r>
      <w:r w:rsidR="003B43CF" w:rsidRPr="005C71A6">
        <w:rPr>
          <w:rFonts w:eastAsia="MS Mincho"/>
        </w:rPr>
        <w:t xml:space="preserve">São enquadráveis no Programa de Garantia da Atividade Agropecuária (Proagro) empreendimentos de custeio rural, vinculados ou não a financiamentos rurais, conduzidos sob a estrita observância das normas deste manual. </w:t>
      </w:r>
      <w:r w:rsidR="00AF7536" w:rsidRPr="005C71A6">
        <w:rPr>
          <w:rFonts w:eastAsia="MS Mincho"/>
        </w:rPr>
        <w:t>(</w:t>
      </w:r>
      <w:r w:rsidR="00AF7536" w:rsidRPr="005C71A6">
        <w:t xml:space="preserve">Res CMN 4.902 </w:t>
      </w:r>
      <w:proofErr w:type="spellStart"/>
      <w:r w:rsidR="00AF7536" w:rsidRPr="005C71A6">
        <w:t>art</w:t>
      </w:r>
      <w:proofErr w:type="spellEnd"/>
      <w:r w:rsidR="00AF7536" w:rsidRPr="005C71A6">
        <w:t xml:space="preserve"> 1º)</w:t>
      </w:r>
    </w:p>
    <w:p w14:paraId="41B32A77" w14:textId="181D2218" w:rsidR="003B43CF" w:rsidRPr="005C71A6" w:rsidRDefault="003B43CF" w:rsidP="00BC2880">
      <w:pPr>
        <w:tabs>
          <w:tab w:val="right" w:pos="9923"/>
        </w:tabs>
        <w:spacing w:after="120"/>
        <w:ind w:left="284" w:hanging="284"/>
        <w:jc w:val="both"/>
        <w:rPr>
          <w:rFonts w:eastAsia="MS Mincho"/>
        </w:rPr>
      </w:pPr>
      <w:r w:rsidRPr="005C71A6">
        <w:rPr>
          <w:rFonts w:eastAsia="MS Mincho"/>
        </w:rPr>
        <w:t xml:space="preserve">2 - </w:t>
      </w:r>
      <w:r w:rsidR="00BC2880" w:rsidRPr="005C71A6">
        <w:rPr>
          <w:rFonts w:eastAsia="MS Mincho"/>
        </w:rPr>
        <w:t>O enquadramento de custeio agrícola está restrito aos empreendimentos conduzidos sob as condições do Zoneamento Agrícola de Risco Climático (</w:t>
      </w:r>
      <w:proofErr w:type="spellStart"/>
      <w:r w:rsidR="00BC2880" w:rsidRPr="005C71A6">
        <w:rPr>
          <w:rFonts w:eastAsia="MS Mincho"/>
        </w:rPr>
        <w:t>Zarc</w:t>
      </w:r>
      <w:proofErr w:type="spellEnd"/>
      <w:r w:rsidR="00BC2880" w:rsidRPr="005C71A6">
        <w:rPr>
          <w:rFonts w:eastAsia="MS Mincho"/>
        </w:rPr>
        <w:t>) divulgadas pelo Ministério da Agricultura, Pecuária e Abastecimento (Mapa) para o município onde localizado, sem prejuízo do disposto no item 8. (</w:t>
      </w:r>
      <w:r w:rsidR="00BC2880" w:rsidRPr="005C71A6">
        <w:t xml:space="preserve">Res CMN 4.915 </w:t>
      </w:r>
      <w:proofErr w:type="spellStart"/>
      <w:r w:rsidR="00BC2880" w:rsidRPr="005C71A6">
        <w:t>art</w:t>
      </w:r>
      <w:proofErr w:type="spellEnd"/>
      <w:r w:rsidR="00BC2880" w:rsidRPr="005C71A6">
        <w:t xml:space="preserve"> </w:t>
      </w:r>
      <w:r w:rsidR="008716DB" w:rsidRPr="005C71A6">
        <w:t>2</w:t>
      </w:r>
      <w:r w:rsidR="00BC2880" w:rsidRPr="005C71A6">
        <w:t>º e 5º)</w:t>
      </w:r>
    </w:p>
    <w:p w14:paraId="1170E682" w14:textId="1562ED6A" w:rsidR="003B43CF" w:rsidRPr="005C71A6" w:rsidRDefault="003B43CF" w:rsidP="003B43CF">
      <w:pPr>
        <w:tabs>
          <w:tab w:val="right" w:pos="9923"/>
        </w:tabs>
        <w:ind w:left="284" w:hanging="284"/>
        <w:jc w:val="both"/>
        <w:rPr>
          <w:rFonts w:eastAsia="MS Mincho"/>
        </w:rPr>
      </w:pPr>
      <w:r w:rsidRPr="005C71A6">
        <w:rPr>
          <w:rFonts w:eastAsia="MS Mincho"/>
        </w:rPr>
        <w:t xml:space="preserve">3 - Para efeito do Proagro, a unidade da Federação é considerada zoneada para determinada lavoura quando da divulgação pelo Mapa das condições do </w:t>
      </w:r>
      <w:proofErr w:type="spellStart"/>
      <w:r w:rsidRPr="005C71A6">
        <w:rPr>
          <w:rFonts w:eastAsia="MS Mincho"/>
        </w:rPr>
        <w:t>Zarc</w:t>
      </w:r>
      <w:proofErr w:type="spellEnd"/>
      <w:r w:rsidRPr="005C71A6">
        <w:rPr>
          <w:rFonts w:eastAsia="MS Mincho"/>
        </w:rPr>
        <w:t xml:space="preserve"> aplicáveis ao respectivo cultivo, observado que:</w:t>
      </w:r>
      <w:r w:rsidR="00AF7536" w:rsidRPr="005C71A6">
        <w:rPr>
          <w:rFonts w:eastAsia="MS Mincho"/>
        </w:rPr>
        <w:t xml:space="preserve"> (</w:t>
      </w:r>
      <w:r w:rsidR="00AF7536" w:rsidRPr="005C71A6">
        <w:t xml:space="preserve">Res CMN 4.902 </w:t>
      </w:r>
      <w:proofErr w:type="spellStart"/>
      <w:r w:rsidR="00AF7536" w:rsidRPr="005C71A6">
        <w:t>art</w:t>
      </w:r>
      <w:proofErr w:type="spellEnd"/>
      <w:r w:rsidR="00AF7536" w:rsidRPr="005C71A6">
        <w:t xml:space="preserve"> 1º</w:t>
      </w:r>
      <w:r w:rsidR="000526EB">
        <w:t xml:space="preserve">; </w:t>
      </w:r>
      <w:r w:rsidR="000526EB" w:rsidRPr="003D7FDF">
        <w:t xml:space="preserve">Res CMN 5.102 </w:t>
      </w:r>
      <w:proofErr w:type="spellStart"/>
      <w:r w:rsidR="000526EB" w:rsidRPr="003D7FDF">
        <w:t>art</w:t>
      </w:r>
      <w:proofErr w:type="spellEnd"/>
      <w:r w:rsidR="000526EB" w:rsidRPr="003D7FDF">
        <w:t xml:space="preserve"> 6º</w:t>
      </w:r>
      <w:r w:rsidR="00AF7536" w:rsidRPr="003D7FDF">
        <w:t>)</w:t>
      </w:r>
      <w:r w:rsidRPr="005C71A6">
        <w:rPr>
          <w:rFonts w:eastAsia="MS Mincho"/>
        </w:rPr>
        <w:t xml:space="preserve"> </w:t>
      </w:r>
    </w:p>
    <w:p w14:paraId="3347C372" w14:textId="210FB96C" w:rsidR="003B43CF" w:rsidRPr="005C71A6" w:rsidRDefault="003B43CF" w:rsidP="003B43CF">
      <w:pPr>
        <w:tabs>
          <w:tab w:val="right" w:pos="9923"/>
          <w:tab w:val="right" w:pos="10064"/>
        </w:tabs>
        <w:ind w:left="568" w:hanging="284"/>
        <w:jc w:val="both"/>
        <w:rPr>
          <w:rFonts w:eastAsia="MS Mincho"/>
        </w:rPr>
      </w:pPr>
      <w:r w:rsidRPr="005C71A6">
        <w:rPr>
          <w:rFonts w:eastAsia="MS Mincho"/>
        </w:rPr>
        <w:t xml:space="preserve">a) na falta de portaria do </w:t>
      </w:r>
      <w:proofErr w:type="spellStart"/>
      <w:r w:rsidRPr="005C71A6">
        <w:rPr>
          <w:rFonts w:eastAsia="MS Mincho"/>
        </w:rPr>
        <w:t>Zarc</w:t>
      </w:r>
      <w:proofErr w:type="spellEnd"/>
      <w:r w:rsidRPr="005C71A6">
        <w:rPr>
          <w:rFonts w:eastAsia="MS Mincho"/>
        </w:rPr>
        <w:t xml:space="preserve">, específica para a safra em curso, será observada a última portaria publicada; </w:t>
      </w:r>
      <w:r w:rsidR="000526EB" w:rsidRPr="005C71A6">
        <w:rPr>
          <w:rFonts w:eastAsia="MS Mincho"/>
        </w:rPr>
        <w:t>(</w:t>
      </w:r>
      <w:r w:rsidR="000526EB" w:rsidRPr="005C71A6">
        <w:t xml:space="preserve">Res CMN 4.902 </w:t>
      </w:r>
      <w:proofErr w:type="spellStart"/>
      <w:r w:rsidR="000526EB" w:rsidRPr="005C71A6">
        <w:t>art</w:t>
      </w:r>
      <w:proofErr w:type="spellEnd"/>
      <w:r w:rsidR="000526EB" w:rsidRPr="005C71A6">
        <w:t xml:space="preserve"> 1º)</w:t>
      </w:r>
    </w:p>
    <w:p w14:paraId="037D6004" w14:textId="5128EA4D" w:rsidR="000526EB" w:rsidRPr="003D7FDF" w:rsidRDefault="003B43CF" w:rsidP="003B43CF">
      <w:pPr>
        <w:tabs>
          <w:tab w:val="right" w:pos="9923"/>
          <w:tab w:val="right" w:pos="10064"/>
        </w:tabs>
        <w:ind w:left="568" w:hanging="284"/>
        <w:jc w:val="both"/>
        <w:rPr>
          <w:rFonts w:eastAsia="MS Mincho"/>
        </w:rPr>
      </w:pPr>
      <w:r w:rsidRPr="003D7FDF">
        <w:rPr>
          <w:rFonts w:eastAsia="MS Mincho"/>
        </w:rPr>
        <w:t xml:space="preserve">b) </w:t>
      </w:r>
      <w:r w:rsidR="000526EB" w:rsidRPr="003D7FDF">
        <w:rPr>
          <w:rFonts w:eastAsia="MS Mincho"/>
        </w:rPr>
        <w:t xml:space="preserve">nas lavouras irrigadas, inclusive nas cultivadas em ambientes protegidos: (Res CMN 5.102 </w:t>
      </w:r>
      <w:proofErr w:type="spellStart"/>
      <w:r w:rsidR="000526EB" w:rsidRPr="003D7FDF">
        <w:rPr>
          <w:rFonts w:eastAsia="MS Mincho"/>
        </w:rPr>
        <w:t>art</w:t>
      </w:r>
      <w:proofErr w:type="spellEnd"/>
      <w:r w:rsidR="000526EB" w:rsidRPr="003D7FDF">
        <w:rPr>
          <w:rFonts w:eastAsia="MS Mincho"/>
        </w:rPr>
        <w:t xml:space="preserve"> 6º)</w:t>
      </w:r>
      <w:r w:rsidR="000526EB" w:rsidRPr="003D7FDF">
        <w:rPr>
          <w:rFonts w:eastAsia="MS Mincho"/>
        </w:rPr>
        <w:tab/>
        <w:t>(*)</w:t>
      </w:r>
    </w:p>
    <w:p w14:paraId="01A3B6BB" w14:textId="77777777" w:rsidR="000526EB" w:rsidRPr="003D7FDF" w:rsidRDefault="000526EB" w:rsidP="000526EB">
      <w:pPr>
        <w:tabs>
          <w:tab w:val="right" w:pos="9923"/>
          <w:tab w:val="right" w:pos="10064"/>
        </w:tabs>
        <w:ind w:left="851" w:hanging="284"/>
        <w:jc w:val="both"/>
        <w:rPr>
          <w:rFonts w:eastAsia="MS Mincho"/>
        </w:rPr>
      </w:pPr>
      <w:r w:rsidRPr="003D7FDF">
        <w:rPr>
          <w:rFonts w:eastAsia="MS Mincho"/>
        </w:rPr>
        <w:t xml:space="preserve">I - </w:t>
      </w:r>
      <w:proofErr w:type="gramStart"/>
      <w:r w:rsidRPr="003D7FDF">
        <w:rPr>
          <w:rFonts w:eastAsia="MS Mincho"/>
        </w:rPr>
        <w:t>deve</w:t>
      </w:r>
      <w:proofErr w:type="gramEnd"/>
      <w:r w:rsidRPr="003D7FDF">
        <w:rPr>
          <w:rFonts w:eastAsia="MS Mincho"/>
        </w:rPr>
        <w:t xml:space="preserve"> ser considerado o </w:t>
      </w:r>
      <w:proofErr w:type="spellStart"/>
      <w:r w:rsidRPr="003D7FDF">
        <w:rPr>
          <w:rFonts w:eastAsia="MS Mincho"/>
        </w:rPr>
        <w:t>Zarc</w:t>
      </w:r>
      <w:proofErr w:type="spellEnd"/>
      <w:r w:rsidRPr="003D7FDF">
        <w:rPr>
          <w:rFonts w:eastAsia="MS Mincho"/>
        </w:rPr>
        <w:t xml:space="preserve"> específico para lavouras irrigadas, quando houver;</w:t>
      </w:r>
    </w:p>
    <w:p w14:paraId="6321CB6C" w14:textId="6FF2EE95" w:rsidR="003B43CF" w:rsidRPr="005C71A6" w:rsidRDefault="000526EB" w:rsidP="000526EB">
      <w:pPr>
        <w:tabs>
          <w:tab w:val="right" w:pos="9923"/>
          <w:tab w:val="right" w:pos="10064"/>
        </w:tabs>
        <w:ind w:left="851" w:hanging="284"/>
        <w:jc w:val="both"/>
        <w:rPr>
          <w:rFonts w:eastAsia="MS Mincho"/>
        </w:rPr>
      </w:pPr>
      <w:r w:rsidRPr="003D7FDF">
        <w:rPr>
          <w:rFonts w:eastAsia="MS Mincho"/>
        </w:rPr>
        <w:t xml:space="preserve">II - </w:t>
      </w:r>
      <w:proofErr w:type="gramStart"/>
      <w:r w:rsidRPr="003D7FDF">
        <w:rPr>
          <w:rFonts w:eastAsia="MS Mincho"/>
        </w:rPr>
        <w:t>fica</w:t>
      </w:r>
      <w:proofErr w:type="gramEnd"/>
      <w:r w:rsidRPr="003D7FDF">
        <w:rPr>
          <w:rFonts w:eastAsia="MS Mincho"/>
        </w:rPr>
        <w:t xml:space="preserve"> dispensada a observância aos períodos de plantio indicados no </w:t>
      </w:r>
      <w:proofErr w:type="spellStart"/>
      <w:r w:rsidRPr="003D7FDF">
        <w:rPr>
          <w:rFonts w:eastAsia="MS Mincho"/>
        </w:rPr>
        <w:t>Zarc</w:t>
      </w:r>
      <w:proofErr w:type="spellEnd"/>
      <w:r w:rsidRPr="003D7FDF">
        <w:rPr>
          <w:rFonts w:eastAsia="MS Mincho"/>
        </w:rPr>
        <w:t xml:space="preserve"> para lavouras de sequeiro, cabendo observar as indicações de instituição de Assistência Técnica e Extensão Rural (Ater) oficial para as condições específicas de cada </w:t>
      </w:r>
      <w:proofErr w:type="spellStart"/>
      <w:r w:rsidRPr="003D7FDF">
        <w:rPr>
          <w:rFonts w:eastAsia="MS Mincho"/>
        </w:rPr>
        <w:t>agroecossistema</w:t>
      </w:r>
      <w:proofErr w:type="spellEnd"/>
      <w:r w:rsidRPr="003D7FDF">
        <w:rPr>
          <w:rFonts w:eastAsia="MS Mincho"/>
        </w:rPr>
        <w:t>;</w:t>
      </w:r>
      <w:r w:rsidR="003B43CF" w:rsidRPr="005C71A6">
        <w:rPr>
          <w:rFonts w:eastAsia="MS Mincho"/>
        </w:rPr>
        <w:tab/>
      </w:r>
    </w:p>
    <w:p w14:paraId="2285D45D" w14:textId="183C4FFA" w:rsidR="003B43CF" w:rsidRPr="005C71A6" w:rsidRDefault="003B43CF" w:rsidP="003B43CF">
      <w:pPr>
        <w:tabs>
          <w:tab w:val="right" w:pos="9923"/>
          <w:tab w:val="right" w:pos="10064"/>
        </w:tabs>
        <w:ind w:left="568" w:hanging="284"/>
        <w:jc w:val="both"/>
        <w:rPr>
          <w:rFonts w:eastAsia="MS Mincho"/>
        </w:rPr>
      </w:pPr>
      <w:r w:rsidRPr="005C71A6">
        <w:rPr>
          <w:rFonts w:eastAsia="MS Mincho"/>
        </w:rPr>
        <w:t>c) nas lavouras irrigadas, o beneficiário poderá optar por cobertura contra seca, devendo, nesse caso, serem observadas as seguintes condições:</w:t>
      </w:r>
      <w:r w:rsidR="000526EB">
        <w:rPr>
          <w:rFonts w:eastAsia="MS Mincho"/>
        </w:rPr>
        <w:t xml:space="preserve"> </w:t>
      </w:r>
      <w:r w:rsidR="000526EB" w:rsidRPr="005C71A6">
        <w:rPr>
          <w:rFonts w:eastAsia="MS Mincho"/>
        </w:rPr>
        <w:t>(</w:t>
      </w:r>
      <w:r w:rsidR="000526EB" w:rsidRPr="005C71A6">
        <w:t xml:space="preserve">Res CMN 4.902 </w:t>
      </w:r>
      <w:proofErr w:type="spellStart"/>
      <w:r w:rsidR="000526EB" w:rsidRPr="005C71A6">
        <w:t>art</w:t>
      </w:r>
      <w:proofErr w:type="spellEnd"/>
      <w:r w:rsidR="000526EB" w:rsidRPr="005C71A6">
        <w:t xml:space="preserve"> 1º)</w:t>
      </w:r>
    </w:p>
    <w:p w14:paraId="0330BD5E" w14:textId="77777777" w:rsidR="003B43CF" w:rsidRPr="005C71A6" w:rsidRDefault="003B43CF" w:rsidP="003B43CF">
      <w:pPr>
        <w:tabs>
          <w:tab w:val="right" w:pos="9923"/>
          <w:tab w:val="right" w:pos="10064"/>
        </w:tabs>
        <w:ind w:left="851" w:hanging="284"/>
        <w:jc w:val="both"/>
        <w:rPr>
          <w:rFonts w:eastAsia="MS Mincho"/>
        </w:rPr>
      </w:pPr>
      <w:r w:rsidRPr="005C71A6">
        <w:rPr>
          <w:rFonts w:eastAsia="MS Mincho"/>
        </w:rPr>
        <w:t xml:space="preserve">I - </w:t>
      </w:r>
      <w:proofErr w:type="gramStart"/>
      <w:r w:rsidRPr="005C71A6">
        <w:rPr>
          <w:rFonts w:eastAsia="MS Mincho"/>
        </w:rPr>
        <w:t>o</w:t>
      </w:r>
      <w:proofErr w:type="gramEnd"/>
      <w:r w:rsidRPr="005C71A6">
        <w:rPr>
          <w:rFonts w:eastAsia="MS Mincho"/>
        </w:rPr>
        <w:t xml:space="preserve"> empreendimento deve ser conduzido de acordo com as condições estabelecidas no </w:t>
      </w:r>
      <w:proofErr w:type="spellStart"/>
      <w:r w:rsidRPr="005C71A6">
        <w:rPr>
          <w:rFonts w:eastAsia="MS Mincho"/>
        </w:rPr>
        <w:t>Zarc</w:t>
      </w:r>
      <w:proofErr w:type="spellEnd"/>
      <w:r w:rsidRPr="005C71A6">
        <w:rPr>
          <w:rFonts w:eastAsia="MS Mincho"/>
        </w:rPr>
        <w:t xml:space="preserve"> de sequeiro;</w:t>
      </w:r>
    </w:p>
    <w:p w14:paraId="7FDD80DB" w14:textId="77777777" w:rsidR="003B43CF" w:rsidRPr="005C71A6" w:rsidRDefault="003B43CF" w:rsidP="003B43CF">
      <w:pPr>
        <w:tabs>
          <w:tab w:val="right" w:pos="9923"/>
          <w:tab w:val="right" w:pos="10064"/>
        </w:tabs>
        <w:ind w:left="851" w:hanging="284"/>
        <w:jc w:val="both"/>
        <w:rPr>
          <w:rFonts w:eastAsia="MS Mincho"/>
        </w:rPr>
      </w:pPr>
      <w:r w:rsidRPr="005C71A6">
        <w:rPr>
          <w:rFonts w:eastAsia="MS Mincho"/>
        </w:rPr>
        <w:t xml:space="preserve">II - </w:t>
      </w:r>
      <w:proofErr w:type="gramStart"/>
      <w:r w:rsidRPr="005C71A6">
        <w:rPr>
          <w:rFonts w:eastAsia="MS Mincho"/>
        </w:rPr>
        <w:t>a</w:t>
      </w:r>
      <w:proofErr w:type="gramEnd"/>
      <w:r w:rsidRPr="005C71A6">
        <w:rPr>
          <w:rFonts w:eastAsia="MS Mincho"/>
        </w:rPr>
        <w:t xml:space="preserve"> análise granulométrica do solo deve ser apresentada, não se aplicando a exceção referente às lavouras irrigadas prevista no MCR 12-1-4-"d"-II;</w:t>
      </w:r>
    </w:p>
    <w:p w14:paraId="6FA55D3A" w14:textId="77777777" w:rsidR="003B43CF" w:rsidRPr="005C71A6" w:rsidRDefault="003B43CF" w:rsidP="003B43CF">
      <w:pPr>
        <w:tabs>
          <w:tab w:val="right" w:pos="9923"/>
          <w:tab w:val="right" w:pos="10064"/>
        </w:tabs>
        <w:ind w:left="851" w:hanging="284"/>
        <w:jc w:val="both"/>
        <w:rPr>
          <w:rFonts w:eastAsia="MS Mincho"/>
        </w:rPr>
      </w:pPr>
      <w:r w:rsidRPr="005C71A6">
        <w:rPr>
          <w:rFonts w:eastAsia="MS Mincho"/>
        </w:rPr>
        <w:t>III - o adicional do Proagro deve ser cobrado mediante a aplicação da alíquota prevista para lavoura de sequeiro, nos termos do MCR 12-3-2;</w:t>
      </w:r>
    </w:p>
    <w:p w14:paraId="35F65ACE" w14:textId="77777777" w:rsidR="003B43CF" w:rsidRPr="005C71A6" w:rsidRDefault="003B43CF" w:rsidP="003B43CF">
      <w:pPr>
        <w:tabs>
          <w:tab w:val="right" w:pos="9923"/>
          <w:tab w:val="right" w:pos="10064"/>
        </w:tabs>
        <w:spacing w:after="120"/>
        <w:ind w:left="851" w:hanging="284"/>
        <w:jc w:val="both"/>
        <w:rPr>
          <w:rFonts w:eastAsia="MS Mincho"/>
        </w:rPr>
      </w:pPr>
      <w:r w:rsidRPr="005C71A6">
        <w:rPr>
          <w:rFonts w:eastAsia="MS Mincho"/>
        </w:rPr>
        <w:t xml:space="preserve">IV - </w:t>
      </w:r>
      <w:proofErr w:type="gramStart"/>
      <w:r w:rsidRPr="005C71A6">
        <w:rPr>
          <w:rFonts w:eastAsia="MS Mincho"/>
        </w:rPr>
        <w:t>o</w:t>
      </w:r>
      <w:proofErr w:type="gramEnd"/>
      <w:r w:rsidRPr="005C71A6">
        <w:rPr>
          <w:rFonts w:eastAsia="MS Mincho"/>
        </w:rPr>
        <w:t xml:space="preserve"> direito à cobertura somente pode ser reconhecido após a constatação, pelo encarregado da comprovação de perdas, da ocorrência simultânea, durante o ciclo da lavoura, do evento seca e do esgotamento natural dos mananciais utilizados para a irrigação.</w:t>
      </w:r>
    </w:p>
    <w:p w14:paraId="4706577E" w14:textId="460F726E" w:rsidR="003B43CF" w:rsidRPr="005C71A6" w:rsidRDefault="003B43CF" w:rsidP="003B43CF">
      <w:pPr>
        <w:tabs>
          <w:tab w:val="right" w:pos="9923"/>
        </w:tabs>
        <w:spacing w:after="120"/>
        <w:ind w:left="284" w:hanging="284"/>
        <w:jc w:val="both"/>
        <w:rPr>
          <w:rFonts w:eastAsia="MS Mincho"/>
        </w:rPr>
      </w:pPr>
      <w:r w:rsidRPr="00B75853">
        <w:rPr>
          <w:rFonts w:eastAsia="MS Mincho"/>
        </w:rPr>
        <w:t xml:space="preserve">4 - </w:t>
      </w:r>
      <w:r w:rsidR="00A81470" w:rsidRPr="00B75853">
        <w:rPr>
          <w:rFonts w:eastAsia="MS Mincho"/>
        </w:rPr>
        <w:t xml:space="preserve">O empreendimento de custeio agrícola de até R$335.000,00 (trezentos e trinta e cinco mil reais), cuja lavoura esteja compreendida no </w:t>
      </w:r>
      <w:proofErr w:type="spellStart"/>
      <w:r w:rsidR="00A81470" w:rsidRPr="00B75853">
        <w:rPr>
          <w:rFonts w:eastAsia="MS Mincho"/>
        </w:rPr>
        <w:t>Zarc</w:t>
      </w:r>
      <w:proofErr w:type="spellEnd"/>
      <w:r w:rsidR="00A81470" w:rsidRPr="00B75853">
        <w:rPr>
          <w:rFonts w:eastAsia="MS Mincho"/>
        </w:rPr>
        <w:t>, financiado com participação de recursos controlados, deve ser integralmente enquadrado no Proagro, observadas as condições estabelecidas nos itens 17 e 18.</w:t>
      </w:r>
      <w:r w:rsidR="00AF7536" w:rsidRPr="00B75853">
        <w:rPr>
          <w:rFonts w:eastAsia="MS Mincho"/>
        </w:rPr>
        <w:t xml:space="preserve"> (</w:t>
      </w:r>
      <w:r w:rsidR="00AF7536" w:rsidRPr="00B75853">
        <w:t>Res CMN 4.9</w:t>
      </w:r>
      <w:r w:rsidR="00A81470" w:rsidRPr="00B75853">
        <w:t>34</w:t>
      </w:r>
      <w:r w:rsidR="00AF7536" w:rsidRPr="00B75853">
        <w:t xml:space="preserve"> </w:t>
      </w:r>
      <w:proofErr w:type="spellStart"/>
      <w:r w:rsidR="00AF7536" w:rsidRPr="00B75853">
        <w:t>art</w:t>
      </w:r>
      <w:proofErr w:type="spellEnd"/>
      <w:r w:rsidR="00AF7536" w:rsidRPr="00B75853">
        <w:t xml:space="preserve"> 1º)</w:t>
      </w:r>
      <w:r w:rsidRPr="005C71A6">
        <w:rPr>
          <w:rFonts w:eastAsia="MS Mincho"/>
        </w:rPr>
        <w:tab/>
      </w:r>
    </w:p>
    <w:p w14:paraId="595761A0" w14:textId="1D58358C" w:rsidR="003B43CF" w:rsidRPr="005C71A6" w:rsidRDefault="003B43CF" w:rsidP="003B43CF">
      <w:pPr>
        <w:tabs>
          <w:tab w:val="right" w:pos="9923"/>
        </w:tabs>
        <w:spacing w:after="120"/>
        <w:ind w:left="284" w:hanging="284"/>
        <w:jc w:val="both"/>
        <w:rPr>
          <w:rFonts w:eastAsia="MS Mincho"/>
        </w:rPr>
      </w:pPr>
      <w:r w:rsidRPr="005C71A6">
        <w:rPr>
          <w:rFonts w:eastAsia="MS Mincho"/>
        </w:rPr>
        <w:t xml:space="preserve">5 - </w:t>
      </w:r>
      <w:r w:rsidR="00FA49A5" w:rsidRPr="005C71A6">
        <w:rPr>
          <w:rFonts w:eastAsia="MS Mincho"/>
        </w:rPr>
        <w:t>Fica dispensado da obrigatoriedade estabelecida no item 4, de forma integral, o empreendimento cujo valor, somado aos valores dos empreendimentos enquadrados no mesmo ano agrícola, venha a suplantar o limite de obrigatoriedade de R$335.000,00 (trezentos e trinta e cinco mil reais).</w:t>
      </w:r>
      <w:r w:rsidRPr="005C71A6">
        <w:rPr>
          <w:rFonts w:eastAsia="MS Mincho"/>
        </w:rPr>
        <w:t xml:space="preserve"> </w:t>
      </w:r>
      <w:r w:rsidR="00AF7536" w:rsidRPr="005C71A6">
        <w:rPr>
          <w:rFonts w:eastAsia="MS Mincho"/>
        </w:rPr>
        <w:t>(</w:t>
      </w:r>
      <w:r w:rsidR="00AF7536" w:rsidRPr="005C71A6">
        <w:t>Res CMN 4.9</w:t>
      </w:r>
      <w:r w:rsidR="00FA49A5" w:rsidRPr="005C71A6">
        <w:t>15</w:t>
      </w:r>
      <w:r w:rsidR="00AF7536" w:rsidRPr="005C71A6">
        <w:t xml:space="preserve"> </w:t>
      </w:r>
      <w:proofErr w:type="spellStart"/>
      <w:r w:rsidR="00AF7536" w:rsidRPr="005C71A6">
        <w:t>art</w:t>
      </w:r>
      <w:proofErr w:type="spellEnd"/>
      <w:r w:rsidR="00AF7536" w:rsidRPr="005C71A6">
        <w:t xml:space="preserve"> </w:t>
      </w:r>
      <w:r w:rsidR="00FA49A5" w:rsidRPr="005C71A6">
        <w:t>2</w:t>
      </w:r>
      <w:r w:rsidR="00AF7536" w:rsidRPr="005C71A6">
        <w:t>º)</w:t>
      </w:r>
    </w:p>
    <w:p w14:paraId="084923B3" w14:textId="1A2CF078" w:rsidR="003B43CF" w:rsidRPr="005C71A6" w:rsidRDefault="003B43CF" w:rsidP="003B43CF">
      <w:pPr>
        <w:tabs>
          <w:tab w:val="right" w:pos="9923"/>
        </w:tabs>
        <w:ind w:left="284" w:hanging="284"/>
        <w:jc w:val="both"/>
        <w:rPr>
          <w:rFonts w:eastAsia="MS Mincho"/>
        </w:rPr>
      </w:pPr>
      <w:r w:rsidRPr="005C71A6">
        <w:rPr>
          <w:rFonts w:eastAsia="MS Mincho"/>
        </w:rPr>
        <w:t xml:space="preserve">6 - O produtor poderá contratar cobertura de seguro rural como substituto ao enquadramento obrigatório no Proagro estabelecido no item 4, desde que observados os seguintes requisitos mínimos na apólice: </w:t>
      </w:r>
      <w:r w:rsidR="00AF7536" w:rsidRPr="005C71A6">
        <w:rPr>
          <w:rFonts w:eastAsia="MS Mincho"/>
        </w:rPr>
        <w:t>(</w:t>
      </w:r>
      <w:r w:rsidR="00AF7536" w:rsidRPr="005C71A6">
        <w:t xml:space="preserve">Res CMN 4.902 </w:t>
      </w:r>
      <w:proofErr w:type="spellStart"/>
      <w:r w:rsidR="00AF7536" w:rsidRPr="005C71A6">
        <w:t>art</w:t>
      </w:r>
      <w:proofErr w:type="spellEnd"/>
      <w:r w:rsidR="00AF7536" w:rsidRPr="005C71A6">
        <w:t xml:space="preserve"> 1º)</w:t>
      </w:r>
    </w:p>
    <w:p w14:paraId="78EB4511" w14:textId="77777777" w:rsidR="003B43CF" w:rsidRPr="005C71A6" w:rsidRDefault="003B43CF" w:rsidP="003B43CF">
      <w:pPr>
        <w:tabs>
          <w:tab w:val="right" w:pos="9923"/>
        </w:tabs>
        <w:ind w:left="568" w:hanging="284"/>
        <w:jc w:val="both"/>
        <w:rPr>
          <w:rFonts w:eastAsia="MS Mincho"/>
        </w:rPr>
      </w:pPr>
      <w:r w:rsidRPr="005C71A6">
        <w:rPr>
          <w:rFonts w:eastAsia="MS Mincho"/>
        </w:rPr>
        <w:t>a) cobertura, no mínimo, para os principais eventos causadores de perdas para a região e cultura do empreendimento;</w:t>
      </w:r>
    </w:p>
    <w:p w14:paraId="74C5A278" w14:textId="77777777" w:rsidR="003B43CF" w:rsidRPr="005C71A6" w:rsidRDefault="003B43CF" w:rsidP="003B43CF">
      <w:pPr>
        <w:tabs>
          <w:tab w:val="right" w:pos="9923"/>
        </w:tabs>
        <w:ind w:left="568" w:hanging="284"/>
        <w:jc w:val="both"/>
        <w:rPr>
          <w:rFonts w:eastAsia="MS Mincho"/>
        </w:rPr>
      </w:pPr>
      <w:r w:rsidRPr="005C71A6">
        <w:rPr>
          <w:rFonts w:eastAsia="MS Mincho"/>
        </w:rPr>
        <w:t>b) cobertura, no mínimo, do valor do orçamento de custeio relativo ao empreendimento financiado;</w:t>
      </w:r>
    </w:p>
    <w:p w14:paraId="5CF6DB31" w14:textId="77777777" w:rsidR="003B43CF" w:rsidRPr="005C71A6" w:rsidRDefault="003B43CF" w:rsidP="003B43CF">
      <w:pPr>
        <w:tabs>
          <w:tab w:val="right" w:pos="9923"/>
        </w:tabs>
        <w:ind w:left="568" w:hanging="284"/>
        <w:jc w:val="both"/>
        <w:rPr>
          <w:rFonts w:eastAsia="MS Mincho"/>
        </w:rPr>
      </w:pPr>
      <w:r w:rsidRPr="005C71A6">
        <w:rPr>
          <w:rFonts w:eastAsia="MS Mincho"/>
        </w:rPr>
        <w:t>c) registro em nome do mutuário, com indicação de seu Cadastro de Pessoa Física (CPF) ou Cadastro Nacional de Pessoa Jurídica (CNPJ), como beneficiário;</w:t>
      </w:r>
    </w:p>
    <w:p w14:paraId="0543BB8C" w14:textId="77777777" w:rsidR="003B43CF" w:rsidRPr="005C71A6" w:rsidRDefault="003B43CF" w:rsidP="003B43CF">
      <w:pPr>
        <w:tabs>
          <w:tab w:val="right" w:pos="9923"/>
        </w:tabs>
        <w:ind w:left="568" w:hanging="284"/>
        <w:jc w:val="both"/>
        <w:rPr>
          <w:rFonts w:eastAsia="MS Mincho"/>
        </w:rPr>
      </w:pPr>
      <w:r w:rsidRPr="005C71A6">
        <w:rPr>
          <w:rFonts w:eastAsia="MS Mincho"/>
        </w:rPr>
        <w:t>d) registro de que o primeiro beneficiário seja a instituição financeira concedente do crédito, com indicação de seu CNPJ; e</w:t>
      </w:r>
    </w:p>
    <w:p w14:paraId="127EAE0C" w14:textId="77777777" w:rsidR="003B43CF" w:rsidRPr="005C71A6" w:rsidRDefault="003B43CF" w:rsidP="003B43CF">
      <w:pPr>
        <w:tabs>
          <w:tab w:val="right" w:pos="9923"/>
        </w:tabs>
        <w:spacing w:after="120"/>
        <w:ind w:left="568" w:hanging="284"/>
        <w:jc w:val="both"/>
        <w:rPr>
          <w:rFonts w:eastAsia="MS Mincho"/>
        </w:rPr>
      </w:pPr>
      <w:r w:rsidRPr="005C71A6">
        <w:rPr>
          <w:rFonts w:eastAsia="MS Mincho"/>
        </w:rPr>
        <w:t>e) período de cobertura compatível com o ciclo da cultura financiada.</w:t>
      </w:r>
      <w:r w:rsidRPr="005C71A6">
        <w:rPr>
          <w:rFonts w:eastAsia="MS Mincho"/>
        </w:rPr>
        <w:tab/>
      </w:r>
    </w:p>
    <w:p w14:paraId="20E7C114" w14:textId="5059682C" w:rsidR="003B43CF" w:rsidRPr="005C71A6" w:rsidRDefault="003B43CF" w:rsidP="003B43CF">
      <w:pPr>
        <w:tabs>
          <w:tab w:val="right" w:pos="9923"/>
        </w:tabs>
        <w:spacing w:after="120"/>
        <w:ind w:left="284" w:hanging="284"/>
        <w:jc w:val="both"/>
        <w:rPr>
          <w:rFonts w:eastAsia="MS Mincho"/>
        </w:rPr>
      </w:pPr>
      <w:r w:rsidRPr="005C71A6">
        <w:rPr>
          <w:rFonts w:eastAsia="MS Mincho"/>
        </w:rPr>
        <w:t>7 - Fica vedado o enquadramento parcial de empreendimento de custeio agrícola, no caso de adesão voluntária do beneficiário ao Proagro, além do limite e condições estabelecidos nos itens 4 e 5.</w:t>
      </w:r>
      <w:r w:rsidR="00AF7536" w:rsidRPr="005C71A6">
        <w:rPr>
          <w:rFonts w:eastAsia="MS Mincho"/>
        </w:rPr>
        <w:t xml:space="preserve"> (</w:t>
      </w:r>
      <w:r w:rsidR="00AF7536" w:rsidRPr="005C71A6">
        <w:t xml:space="preserve">Res CMN 4.902 </w:t>
      </w:r>
      <w:proofErr w:type="spellStart"/>
      <w:r w:rsidR="00AF7536" w:rsidRPr="005C71A6">
        <w:t>art</w:t>
      </w:r>
      <w:proofErr w:type="spellEnd"/>
      <w:r w:rsidR="00AF7536" w:rsidRPr="005C71A6">
        <w:t xml:space="preserve"> 1º)</w:t>
      </w:r>
      <w:r w:rsidRPr="005C71A6">
        <w:rPr>
          <w:rFonts w:eastAsia="MS Mincho"/>
        </w:rPr>
        <w:tab/>
      </w:r>
    </w:p>
    <w:p w14:paraId="75E6D103" w14:textId="483D647C" w:rsidR="003B43CF" w:rsidRPr="005C71A6" w:rsidRDefault="003B43CF" w:rsidP="003B43CF">
      <w:pPr>
        <w:tabs>
          <w:tab w:val="right" w:pos="9923"/>
        </w:tabs>
        <w:spacing w:after="120"/>
        <w:ind w:left="284" w:hanging="284"/>
        <w:jc w:val="both"/>
        <w:rPr>
          <w:rFonts w:eastAsia="MS Mincho"/>
        </w:rPr>
      </w:pPr>
      <w:r w:rsidRPr="005C71A6">
        <w:rPr>
          <w:rFonts w:eastAsia="MS Mincho"/>
        </w:rPr>
        <w:t xml:space="preserve">8 - </w:t>
      </w:r>
      <w:r w:rsidR="00B66FF1" w:rsidRPr="005C71A6">
        <w:rPr>
          <w:rFonts w:eastAsia="MS Mincho"/>
        </w:rPr>
        <w:t xml:space="preserve">Empreendimentos contratados por beneficiários do Programa Nacional de Fortalecimento da Agricultura Familiar (Pronaf) e não compreendidos no </w:t>
      </w:r>
      <w:proofErr w:type="spellStart"/>
      <w:r w:rsidR="00B66FF1" w:rsidRPr="005C71A6">
        <w:rPr>
          <w:rFonts w:eastAsia="MS Mincho"/>
        </w:rPr>
        <w:t>Zarc</w:t>
      </w:r>
      <w:proofErr w:type="spellEnd"/>
      <w:r w:rsidR="00B66FF1" w:rsidRPr="005C71A6">
        <w:rPr>
          <w:rFonts w:eastAsia="MS Mincho"/>
        </w:rPr>
        <w:t xml:space="preserve"> poderão ser enquadrados no Programa de Garantia da Atividade Agropecuária da Agricultura Familiar (Proagro Mais), desde que exista indicação da Ater para as condições específicas do </w:t>
      </w:r>
      <w:proofErr w:type="spellStart"/>
      <w:r w:rsidR="00B66FF1" w:rsidRPr="005C71A6">
        <w:rPr>
          <w:rFonts w:eastAsia="MS Mincho"/>
        </w:rPr>
        <w:t>agroecossistema</w:t>
      </w:r>
      <w:proofErr w:type="spellEnd"/>
      <w:r w:rsidR="00B66FF1" w:rsidRPr="005C71A6">
        <w:rPr>
          <w:rFonts w:eastAsia="MS Mincho"/>
        </w:rPr>
        <w:t xml:space="preserve"> em que situado o empreendimento.</w:t>
      </w:r>
      <w:r w:rsidR="00AF7536" w:rsidRPr="005C71A6">
        <w:rPr>
          <w:rFonts w:eastAsia="MS Mincho"/>
        </w:rPr>
        <w:t xml:space="preserve"> (</w:t>
      </w:r>
      <w:r w:rsidR="00AF7536" w:rsidRPr="005C71A6">
        <w:t>Res CMN 4.9</w:t>
      </w:r>
      <w:r w:rsidR="00B66FF1" w:rsidRPr="005C71A6">
        <w:t>15</w:t>
      </w:r>
      <w:r w:rsidR="00AF7536" w:rsidRPr="005C71A6">
        <w:t xml:space="preserve"> </w:t>
      </w:r>
      <w:proofErr w:type="spellStart"/>
      <w:r w:rsidR="00AF7536" w:rsidRPr="005C71A6">
        <w:t>art</w:t>
      </w:r>
      <w:proofErr w:type="spellEnd"/>
      <w:r w:rsidR="00AF7536" w:rsidRPr="005C71A6">
        <w:t xml:space="preserve"> </w:t>
      </w:r>
      <w:r w:rsidR="00B66FF1" w:rsidRPr="005C71A6">
        <w:t>2</w:t>
      </w:r>
      <w:r w:rsidR="00AF7536" w:rsidRPr="005C71A6">
        <w:t>º)</w:t>
      </w:r>
    </w:p>
    <w:p w14:paraId="32ED5B7F" w14:textId="32D36A37" w:rsidR="003B43CF" w:rsidRPr="005C71A6" w:rsidRDefault="003B43CF" w:rsidP="003B43CF">
      <w:pPr>
        <w:tabs>
          <w:tab w:val="right" w:pos="9923"/>
        </w:tabs>
        <w:spacing w:after="120"/>
        <w:ind w:left="284" w:hanging="284"/>
        <w:jc w:val="both"/>
        <w:rPr>
          <w:rFonts w:eastAsia="MS Mincho"/>
        </w:rPr>
      </w:pPr>
      <w:r w:rsidRPr="005C71A6">
        <w:rPr>
          <w:rFonts w:eastAsia="MS Mincho"/>
        </w:rPr>
        <w:t>9 - Não é permitido o enquadramento de lavouras intercaladas ou consorciadas, inclusive com pastagem, ressalvados os casos expressamente admitidos neste manual.</w:t>
      </w:r>
      <w:r w:rsidR="00AF7536" w:rsidRPr="005C71A6">
        <w:rPr>
          <w:rFonts w:eastAsia="MS Mincho"/>
        </w:rPr>
        <w:t xml:space="preserve"> (</w:t>
      </w:r>
      <w:r w:rsidR="00AF7536" w:rsidRPr="005C71A6">
        <w:t xml:space="preserve">Res CMN 4.902 </w:t>
      </w:r>
      <w:proofErr w:type="spellStart"/>
      <w:r w:rsidR="00AF7536" w:rsidRPr="005C71A6">
        <w:t>art</w:t>
      </w:r>
      <w:proofErr w:type="spellEnd"/>
      <w:r w:rsidR="00AF7536" w:rsidRPr="005C71A6">
        <w:t xml:space="preserve"> 1º)</w:t>
      </w:r>
    </w:p>
    <w:p w14:paraId="56DBF745" w14:textId="25F0256E" w:rsidR="003B43CF" w:rsidRPr="005C71A6" w:rsidRDefault="003B43CF" w:rsidP="003B43CF">
      <w:pPr>
        <w:tabs>
          <w:tab w:val="right" w:pos="9923"/>
        </w:tabs>
        <w:spacing w:after="120"/>
        <w:ind w:left="284" w:hanging="284"/>
        <w:jc w:val="both"/>
        <w:rPr>
          <w:rFonts w:eastAsia="MS Mincho"/>
        </w:rPr>
      </w:pPr>
      <w:r w:rsidRPr="005C71A6">
        <w:rPr>
          <w:rFonts w:eastAsia="MS Mincho"/>
        </w:rPr>
        <w:t xml:space="preserve">10 - A formalização do enquadramento no caso de lavouras incluídas no </w:t>
      </w:r>
      <w:proofErr w:type="spellStart"/>
      <w:r w:rsidRPr="005C71A6">
        <w:rPr>
          <w:rFonts w:eastAsia="MS Mincho"/>
        </w:rPr>
        <w:t>Zarc</w:t>
      </w:r>
      <w:proofErr w:type="spellEnd"/>
      <w:r w:rsidRPr="005C71A6">
        <w:rPr>
          <w:rFonts w:eastAsia="MS Mincho"/>
        </w:rPr>
        <w:t xml:space="preserve"> estabelecido para o município de sua localização está condicionada à obrigação contratual de aplicação das recomendações técnicas referentes ao zoneamento, inclusive no caso de operações vinculadas ao Pronaf.</w:t>
      </w:r>
      <w:r w:rsidR="00AF7536" w:rsidRPr="005C71A6">
        <w:rPr>
          <w:rFonts w:eastAsia="MS Mincho"/>
        </w:rPr>
        <w:t xml:space="preserve"> (</w:t>
      </w:r>
      <w:r w:rsidR="00AF7536" w:rsidRPr="005C71A6">
        <w:t xml:space="preserve">Res CMN 4.902 </w:t>
      </w:r>
      <w:proofErr w:type="spellStart"/>
      <w:r w:rsidR="00AF7536" w:rsidRPr="005C71A6">
        <w:t>art</w:t>
      </w:r>
      <w:proofErr w:type="spellEnd"/>
      <w:r w:rsidR="00AF7536" w:rsidRPr="005C71A6">
        <w:t xml:space="preserve"> 1º)</w:t>
      </w:r>
    </w:p>
    <w:p w14:paraId="4FA9EDA1" w14:textId="0F1D07D1" w:rsidR="003B43CF" w:rsidRPr="005C71A6" w:rsidRDefault="003B43CF" w:rsidP="003B43CF">
      <w:pPr>
        <w:tabs>
          <w:tab w:val="right" w:pos="9923"/>
        </w:tabs>
        <w:spacing w:after="120"/>
        <w:ind w:left="284" w:hanging="284"/>
        <w:jc w:val="both"/>
        <w:rPr>
          <w:rFonts w:eastAsia="MS Mincho"/>
        </w:rPr>
      </w:pPr>
      <w:r w:rsidRPr="005C71A6">
        <w:rPr>
          <w:rFonts w:eastAsia="MS Mincho"/>
        </w:rPr>
        <w:lastRenderedPageBreak/>
        <w:t>11 - O enquadramento de operações de custeio de entressafra de lavouras permanentes está condicionado à emissão de laudo de vistoria prévia, emitido por profissional contratado pelo agente até 30 (trinta) dias antes da contratação da operação, que registre o estado fitossanitário e fisiológico das plantas, e ateste, no caso de culturas sujeitas a perdas por geada, que a localização e as condições da lavoura obedecem às recomendações técnicas para evitar o agravamento dos efeitos desse evento.</w:t>
      </w:r>
      <w:r w:rsidR="00AF7536" w:rsidRPr="005C71A6">
        <w:rPr>
          <w:rFonts w:eastAsia="MS Mincho"/>
        </w:rPr>
        <w:t xml:space="preserve"> (</w:t>
      </w:r>
      <w:r w:rsidR="00AF7536" w:rsidRPr="005C71A6">
        <w:t xml:space="preserve">Res CMN 4.902 </w:t>
      </w:r>
      <w:proofErr w:type="spellStart"/>
      <w:r w:rsidR="00AF7536" w:rsidRPr="005C71A6">
        <w:t>art</w:t>
      </w:r>
      <w:proofErr w:type="spellEnd"/>
      <w:r w:rsidR="00AF7536" w:rsidRPr="005C71A6">
        <w:t xml:space="preserve"> 1º)</w:t>
      </w:r>
    </w:p>
    <w:p w14:paraId="450E11FB" w14:textId="67C19891" w:rsidR="003B43CF" w:rsidRPr="005C71A6" w:rsidRDefault="003B43CF" w:rsidP="003B43CF">
      <w:pPr>
        <w:tabs>
          <w:tab w:val="right" w:pos="9923"/>
        </w:tabs>
        <w:ind w:left="284" w:hanging="284"/>
        <w:jc w:val="both"/>
        <w:rPr>
          <w:rFonts w:eastAsia="MS Mincho"/>
        </w:rPr>
      </w:pPr>
      <w:r w:rsidRPr="005C71A6">
        <w:rPr>
          <w:rFonts w:eastAsia="MS Mincho"/>
        </w:rPr>
        <w:t xml:space="preserve">12 - O enquadramento de empreendimento no Proagro deve observar as seguintes condições: </w:t>
      </w:r>
      <w:r w:rsidR="00AF7536" w:rsidRPr="005C71A6">
        <w:rPr>
          <w:rFonts w:eastAsia="MS Mincho"/>
        </w:rPr>
        <w:t>(</w:t>
      </w:r>
      <w:r w:rsidR="00AF7536" w:rsidRPr="005C71A6">
        <w:t xml:space="preserve">Res CMN 4.902 </w:t>
      </w:r>
      <w:proofErr w:type="spellStart"/>
      <w:r w:rsidR="00AF7536" w:rsidRPr="005C71A6">
        <w:t>art</w:t>
      </w:r>
      <w:proofErr w:type="spellEnd"/>
      <w:r w:rsidR="00AF7536" w:rsidRPr="005C71A6">
        <w:t xml:space="preserve"> 1º)</w:t>
      </w:r>
    </w:p>
    <w:p w14:paraId="47D49184" w14:textId="77777777" w:rsidR="003B43CF" w:rsidRPr="005C71A6" w:rsidRDefault="003B43CF" w:rsidP="003B43CF">
      <w:pPr>
        <w:tabs>
          <w:tab w:val="right" w:pos="9923"/>
        </w:tabs>
        <w:ind w:left="568" w:hanging="284"/>
        <w:jc w:val="both"/>
        <w:rPr>
          <w:rFonts w:eastAsia="MS Mincho"/>
        </w:rPr>
      </w:pPr>
      <w:r w:rsidRPr="005C71A6">
        <w:rPr>
          <w:rFonts w:eastAsia="MS Mincho"/>
        </w:rPr>
        <w:t>a) em operações amparadas no Proagro Mais o valor total enquadrado compreende:</w:t>
      </w:r>
    </w:p>
    <w:p w14:paraId="40DF4BCC" w14:textId="77777777" w:rsidR="003B43CF" w:rsidRPr="005C71A6" w:rsidRDefault="003B43CF" w:rsidP="003B43CF">
      <w:pPr>
        <w:tabs>
          <w:tab w:val="right" w:pos="9923"/>
        </w:tabs>
        <w:ind w:left="851" w:hanging="284"/>
        <w:jc w:val="both"/>
        <w:rPr>
          <w:rFonts w:eastAsia="MS Mincho"/>
        </w:rPr>
      </w:pPr>
      <w:r w:rsidRPr="005C71A6">
        <w:rPr>
          <w:rFonts w:eastAsia="MS Mincho"/>
        </w:rPr>
        <w:t xml:space="preserve">I - </w:t>
      </w:r>
      <w:proofErr w:type="gramStart"/>
      <w:r w:rsidRPr="005C71A6">
        <w:rPr>
          <w:rFonts w:eastAsia="MS Mincho"/>
        </w:rPr>
        <w:t>o</w:t>
      </w:r>
      <w:proofErr w:type="gramEnd"/>
      <w:r w:rsidRPr="005C71A6">
        <w:rPr>
          <w:rFonts w:eastAsia="MS Mincho"/>
        </w:rPr>
        <w:t xml:space="preserve"> valor financiado e a garantia de renda mínima; </w:t>
      </w:r>
    </w:p>
    <w:p w14:paraId="516B9897" w14:textId="77777777" w:rsidR="003B43CF" w:rsidRPr="005C71A6" w:rsidRDefault="003B43CF" w:rsidP="003B43CF">
      <w:pPr>
        <w:tabs>
          <w:tab w:val="right" w:pos="9923"/>
        </w:tabs>
        <w:ind w:left="851" w:hanging="284"/>
        <w:jc w:val="both"/>
        <w:rPr>
          <w:rFonts w:eastAsia="MS Mincho"/>
        </w:rPr>
      </w:pPr>
      <w:r w:rsidRPr="005C71A6">
        <w:rPr>
          <w:rFonts w:eastAsia="MS Mincho"/>
        </w:rPr>
        <w:t xml:space="preserve">II - </w:t>
      </w:r>
      <w:proofErr w:type="gramStart"/>
      <w:r w:rsidRPr="005C71A6">
        <w:rPr>
          <w:rFonts w:eastAsia="MS Mincho"/>
        </w:rPr>
        <w:t>os</w:t>
      </w:r>
      <w:proofErr w:type="gramEnd"/>
      <w:r w:rsidRPr="005C71A6">
        <w:rPr>
          <w:rFonts w:eastAsia="MS Mincho"/>
        </w:rPr>
        <w:t xml:space="preserve"> recursos próprios do beneficiário, se houver; e</w:t>
      </w:r>
    </w:p>
    <w:p w14:paraId="27C9BDA3" w14:textId="77777777" w:rsidR="003B43CF" w:rsidRPr="005C71A6" w:rsidRDefault="003B43CF" w:rsidP="003B43CF">
      <w:pPr>
        <w:tabs>
          <w:tab w:val="right" w:pos="9923"/>
        </w:tabs>
        <w:ind w:left="851" w:hanging="284"/>
        <w:jc w:val="both"/>
        <w:rPr>
          <w:rFonts w:eastAsia="MS Mincho"/>
        </w:rPr>
      </w:pPr>
      <w:r w:rsidRPr="005C71A6">
        <w:rPr>
          <w:rFonts w:eastAsia="MS Mincho"/>
        </w:rPr>
        <w:t>III - as parcelas de crédito de investimento rural, a critério do beneficiário;</w:t>
      </w:r>
    </w:p>
    <w:p w14:paraId="017CD575" w14:textId="77777777" w:rsidR="003B43CF" w:rsidRPr="005C71A6" w:rsidRDefault="003B43CF" w:rsidP="003B43CF">
      <w:pPr>
        <w:tabs>
          <w:tab w:val="right" w:pos="9923"/>
        </w:tabs>
        <w:ind w:left="568" w:hanging="284"/>
        <w:jc w:val="both"/>
        <w:rPr>
          <w:rFonts w:eastAsia="MS Mincho"/>
        </w:rPr>
      </w:pPr>
      <w:r w:rsidRPr="005C71A6">
        <w:rPr>
          <w:rFonts w:eastAsia="MS Mincho"/>
        </w:rPr>
        <w:t xml:space="preserve">b) nas operações não enquadradas no Proagro Mais, o valor enquadrado corresponde ao total do orçamento do empreendimento; </w:t>
      </w:r>
    </w:p>
    <w:p w14:paraId="2D15A8AC" w14:textId="77777777" w:rsidR="003B43CF" w:rsidRPr="005C71A6" w:rsidRDefault="003B43CF" w:rsidP="003B43CF">
      <w:pPr>
        <w:tabs>
          <w:tab w:val="right" w:pos="9923"/>
        </w:tabs>
        <w:spacing w:after="120"/>
        <w:ind w:left="568" w:hanging="284"/>
        <w:jc w:val="both"/>
        <w:rPr>
          <w:rFonts w:eastAsia="MS Mincho"/>
        </w:rPr>
      </w:pPr>
      <w:r w:rsidRPr="005C71A6">
        <w:rPr>
          <w:rFonts w:eastAsia="MS Mincho"/>
        </w:rPr>
        <w:t xml:space="preserve">c) deve-se observar o disposto no item 13, dando tratamento de recursos próprios ou de item financiável, conforme o caso, às parcelas ali referidas. </w:t>
      </w:r>
    </w:p>
    <w:p w14:paraId="32F486AF" w14:textId="0906E2FF" w:rsidR="003B43CF" w:rsidRPr="005C71A6" w:rsidRDefault="003B43CF" w:rsidP="003B43CF">
      <w:pPr>
        <w:tabs>
          <w:tab w:val="right" w:pos="9923"/>
        </w:tabs>
        <w:ind w:left="284" w:hanging="284"/>
        <w:jc w:val="both"/>
        <w:rPr>
          <w:rFonts w:eastAsia="MS Mincho"/>
        </w:rPr>
      </w:pPr>
      <w:r w:rsidRPr="005C71A6">
        <w:rPr>
          <w:rFonts w:eastAsia="MS Mincho"/>
        </w:rPr>
        <w:t xml:space="preserve">13 - Para efeito de enquadramento, deve ser computado como recursos próprios do beneficiário o valor não financiado do orçamento, observado que: </w:t>
      </w:r>
      <w:r w:rsidR="00AF7536" w:rsidRPr="005C71A6">
        <w:rPr>
          <w:rFonts w:eastAsia="MS Mincho"/>
        </w:rPr>
        <w:t>(</w:t>
      </w:r>
      <w:r w:rsidR="00AF7536" w:rsidRPr="005C71A6">
        <w:t xml:space="preserve">Res CMN 4.902 </w:t>
      </w:r>
      <w:proofErr w:type="spellStart"/>
      <w:r w:rsidR="00AF7536" w:rsidRPr="005C71A6">
        <w:t>art</w:t>
      </w:r>
      <w:proofErr w:type="spellEnd"/>
      <w:r w:rsidR="00AF7536" w:rsidRPr="005C71A6">
        <w:t xml:space="preserve"> 1º)</w:t>
      </w:r>
    </w:p>
    <w:p w14:paraId="69DFAF64" w14:textId="77777777" w:rsidR="003B43CF" w:rsidRPr="005C71A6" w:rsidRDefault="003B43CF" w:rsidP="003B43CF">
      <w:pPr>
        <w:tabs>
          <w:tab w:val="right" w:pos="9923"/>
          <w:tab w:val="right" w:pos="10064"/>
        </w:tabs>
        <w:ind w:left="568" w:hanging="284"/>
        <w:jc w:val="both"/>
        <w:rPr>
          <w:rFonts w:eastAsia="MS Mincho"/>
        </w:rPr>
      </w:pPr>
      <w:r w:rsidRPr="005C71A6">
        <w:rPr>
          <w:rFonts w:eastAsia="MS Mincho"/>
        </w:rPr>
        <w:t>a) são recursos próprios do beneficiário o valor dos insumos:</w:t>
      </w:r>
    </w:p>
    <w:p w14:paraId="45588048" w14:textId="77777777" w:rsidR="003B43CF" w:rsidRPr="005C71A6" w:rsidRDefault="003B43CF" w:rsidP="003B43CF">
      <w:pPr>
        <w:tabs>
          <w:tab w:val="right" w:pos="9923"/>
          <w:tab w:val="right" w:pos="10064"/>
        </w:tabs>
        <w:ind w:left="851" w:hanging="284"/>
        <w:jc w:val="both"/>
        <w:rPr>
          <w:rFonts w:eastAsia="MS Mincho"/>
        </w:rPr>
      </w:pPr>
      <w:r w:rsidRPr="005C71A6">
        <w:rPr>
          <w:rFonts w:eastAsia="MS Mincho"/>
        </w:rPr>
        <w:t xml:space="preserve">I - </w:t>
      </w:r>
      <w:proofErr w:type="gramStart"/>
      <w:r w:rsidRPr="005C71A6">
        <w:rPr>
          <w:rFonts w:eastAsia="MS Mincho"/>
        </w:rPr>
        <w:t>adquiridos</w:t>
      </w:r>
      <w:proofErr w:type="gramEnd"/>
      <w:r w:rsidRPr="005C71A6">
        <w:rPr>
          <w:rFonts w:eastAsia="MS Mincho"/>
        </w:rPr>
        <w:t xml:space="preserve"> anteriormente e não financiados na operação de custeio principal;</w:t>
      </w:r>
    </w:p>
    <w:p w14:paraId="6F3E305B" w14:textId="77777777" w:rsidR="003B43CF" w:rsidRPr="005C71A6" w:rsidRDefault="003B43CF" w:rsidP="003B43CF">
      <w:pPr>
        <w:tabs>
          <w:tab w:val="right" w:pos="9923"/>
          <w:tab w:val="right" w:pos="10064"/>
        </w:tabs>
        <w:ind w:left="851" w:hanging="284"/>
        <w:jc w:val="both"/>
        <w:rPr>
          <w:rFonts w:eastAsia="MS Mincho"/>
        </w:rPr>
      </w:pPr>
      <w:r w:rsidRPr="005C71A6">
        <w:rPr>
          <w:rFonts w:eastAsia="MS Mincho"/>
        </w:rPr>
        <w:t xml:space="preserve">II - </w:t>
      </w:r>
      <w:proofErr w:type="gramStart"/>
      <w:r w:rsidRPr="005C71A6">
        <w:rPr>
          <w:rFonts w:eastAsia="MS Mincho"/>
        </w:rPr>
        <w:t>de</w:t>
      </w:r>
      <w:proofErr w:type="gramEnd"/>
      <w:r w:rsidRPr="005C71A6">
        <w:rPr>
          <w:rFonts w:eastAsia="MS Mincho"/>
        </w:rPr>
        <w:t xml:space="preserve"> produção própria, inclusive grãos reservados pelos beneficiários para uso próprio como sementes, de acordo com a legislação aplicável;</w:t>
      </w:r>
    </w:p>
    <w:p w14:paraId="3FD209F8" w14:textId="77777777" w:rsidR="003B43CF" w:rsidRPr="005C71A6" w:rsidRDefault="003B43CF" w:rsidP="003B43CF">
      <w:pPr>
        <w:tabs>
          <w:tab w:val="right" w:pos="9923"/>
          <w:tab w:val="right" w:pos="10064"/>
        </w:tabs>
        <w:spacing w:after="120"/>
        <w:ind w:left="568" w:hanging="284"/>
        <w:jc w:val="both"/>
        <w:rPr>
          <w:rFonts w:eastAsia="MS Mincho"/>
        </w:rPr>
      </w:pPr>
      <w:r w:rsidRPr="005C71A6">
        <w:rPr>
          <w:rFonts w:eastAsia="MS Mincho"/>
        </w:rPr>
        <w:t>b) nas operações vinculadas ao Pronaf, são financiáveis os insumos de produção própria, desde que constem no projeto ou proposta de crédito do empreendimento financiado, observadas as disposições do MCR 12-1-7-"b".</w:t>
      </w:r>
    </w:p>
    <w:p w14:paraId="77D5531F" w14:textId="683F0ED3" w:rsidR="003B43CF" w:rsidRPr="005C71A6" w:rsidRDefault="003B43CF" w:rsidP="003B43CF">
      <w:pPr>
        <w:tabs>
          <w:tab w:val="right" w:pos="9923"/>
        </w:tabs>
        <w:spacing w:after="120"/>
        <w:ind w:left="284" w:hanging="284"/>
        <w:jc w:val="both"/>
        <w:rPr>
          <w:rFonts w:eastAsia="MS Mincho"/>
        </w:rPr>
      </w:pPr>
      <w:r w:rsidRPr="005C71A6">
        <w:rPr>
          <w:rFonts w:eastAsia="MS Mincho"/>
        </w:rPr>
        <w:t xml:space="preserve">14 - O orçamento deve ser elaborado em valores correntes sem qualquer acréscimo a título de reajuste. </w:t>
      </w:r>
      <w:r w:rsidR="00AF7536" w:rsidRPr="005C71A6">
        <w:rPr>
          <w:rFonts w:eastAsia="MS Mincho"/>
        </w:rPr>
        <w:t>(</w:t>
      </w:r>
      <w:r w:rsidR="00AF7536" w:rsidRPr="005C71A6">
        <w:t xml:space="preserve">Res CMN 4.902 </w:t>
      </w:r>
      <w:proofErr w:type="spellStart"/>
      <w:r w:rsidR="00AF7536" w:rsidRPr="005C71A6">
        <w:t>art</w:t>
      </w:r>
      <w:proofErr w:type="spellEnd"/>
      <w:r w:rsidR="00AF7536" w:rsidRPr="005C71A6">
        <w:t xml:space="preserve"> 1º)</w:t>
      </w:r>
    </w:p>
    <w:p w14:paraId="4DE2B8E8" w14:textId="5628ABB6" w:rsidR="003B43CF" w:rsidRPr="005C71A6" w:rsidRDefault="003B43CF" w:rsidP="003B43CF">
      <w:pPr>
        <w:tabs>
          <w:tab w:val="right" w:pos="9923"/>
        </w:tabs>
        <w:ind w:left="284" w:hanging="284"/>
        <w:jc w:val="both"/>
        <w:rPr>
          <w:rFonts w:eastAsia="MS Mincho"/>
        </w:rPr>
      </w:pPr>
      <w:r w:rsidRPr="005C71A6">
        <w:rPr>
          <w:rFonts w:eastAsia="MS Mincho"/>
        </w:rPr>
        <w:t xml:space="preserve">15 - Para efeito do Proagro, admite-se: </w:t>
      </w:r>
      <w:r w:rsidR="00AF7536" w:rsidRPr="005C71A6">
        <w:rPr>
          <w:rFonts w:eastAsia="MS Mincho"/>
        </w:rPr>
        <w:t>(</w:t>
      </w:r>
      <w:r w:rsidR="00AF7536" w:rsidRPr="005C71A6">
        <w:t xml:space="preserve">Res CMN 4.902 </w:t>
      </w:r>
      <w:proofErr w:type="spellStart"/>
      <w:r w:rsidR="00AF7536" w:rsidRPr="005C71A6">
        <w:t>art</w:t>
      </w:r>
      <w:proofErr w:type="spellEnd"/>
      <w:r w:rsidR="00AF7536" w:rsidRPr="005C71A6">
        <w:t xml:space="preserve"> 1º)</w:t>
      </w:r>
    </w:p>
    <w:p w14:paraId="0DDC84CF" w14:textId="77777777" w:rsidR="003B43CF" w:rsidRPr="005C71A6" w:rsidRDefault="003B43CF" w:rsidP="003B43CF">
      <w:pPr>
        <w:tabs>
          <w:tab w:val="right" w:pos="9923"/>
          <w:tab w:val="right" w:pos="10064"/>
        </w:tabs>
        <w:ind w:left="568" w:hanging="284"/>
        <w:jc w:val="both"/>
        <w:rPr>
          <w:rFonts w:eastAsia="MS Mincho"/>
        </w:rPr>
      </w:pPr>
      <w:r w:rsidRPr="005C71A6">
        <w:rPr>
          <w:rFonts w:eastAsia="MS Mincho"/>
        </w:rPr>
        <w:t xml:space="preserve">a) incluir no orçamento as despesas com vistoria prévia e com assistência técnica, quando contratada; </w:t>
      </w:r>
    </w:p>
    <w:p w14:paraId="5FDFBB96" w14:textId="77777777" w:rsidR="003B43CF" w:rsidRPr="005C71A6" w:rsidRDefault="003B43CF" w:rsidP="003B43CF">
      <w:pPr>
        <w:tabs>
          <w:tab w:val="right" w:pos="9923"/>
          <w:tab w:val="right" w:pos="10064"/>
        </w:tabs>
        <w:spacing w:after="120"/>
        <w:ind w:left="568" w:hanging="284"/>
        <w:jc w:val="both"/>
        <w:rPr>
          <w:rFonts w:eastAsia="MS Mincho"/>
        </w:rPr>
      </w:pPr>
      <w:r w:rsidRPr="005C71A6">
        <w:rPr>
          <w:rFonts w:eastAsia="MS Mincho"/>
        </w:rPr>
        <w:t>b) remanejar até 20% (vinte por cento) do valor total do orçamento, exceto a verba destinada à colheita, desde que autorizado pela assistência técnica e com anuência do agente financeiro, dispensadas essas exigências nas operações contratadas ao amparo do Pronaf.</w:t>
      </w:r>
    </w:p>
    <w:p w14:paraId="252C40C9" w14:textId="57829DC8" w:rsidR="003B43CF" w:rsidRPr="005C71A6" w:rsidRDefault="003B43CF" w:rsidP="003B43CF">
      <w:pPr>
        <w:tabs>
          <w:tab w:val="right" w:pos="9923"/>
        </w:tabs>
        <w:ind w:left="284" w:hanging="284"/>
        <w:jc w:val="both"/>
        <w:rPr>
          <w:rFonts w:eastAsia="MS Mincho"/>
        </w:rPr>
      </w:pPr>
      <w:r w:rsidRPr="003D7FDF">
        <w:rPr>
          <w:rFonts w:eastAsia="MS Mincho"/>
        </w:rPr>
        <w:t>16 - Veda-se o enquadramento de recursos destinados a:</w:t>
      </w:r>
      <w:r w:rsidR="00AF7536" w:rsidRPr="003D7FDF">
        <w:rPr>
          <w:rFonts w:eastAsia="MS Mincho"/>
        </w:rPr>
        <w:t xml:space="preserve"> (</w:t>
      </w:r>
      <w:r w:rsidR="00AF7536" w:rsidRPr="003D7FDF">
        <w:t xml:space="preserve">Res CMN 4.902 </w:t>
      </w:r>
      <w:proofErr w:type="spellStart"/>
      <w:r w:rsidR="00AF7536" w:rsidRPr="003D7FDF">
        <w:t>art</w:t>
      </w:r>
      <w:proofErr w:type="spellEnd"/>
      <w:r w:rsidR="00AF7536" w:rsidRPr="003D7FDF">
        <w:t xml:space="preserve"> 1º</w:t>
      </w:r>
      <w:r w:rsidR="00296B93" w:rsidRPr="003D7FDF">
        <w:t xml:space="preserve">; Res CMN 4.915 </w:t>
      </w:r>
      <w:proofErr w:type="spellStart"/>
      <w:r w:rsidR="00296B93" w:rsidRPr="003D7FDF">
        <w:t>art</w:t>
      </w:r>
      <w:proofErr w:type="spellEnd"/>
      <w:r w:rsidR="00296B93" w:rsidRPr="003D7FDF">
        <w:t xml:space="preserve"> 2º</w:t>
      </w:r>
      <w:r w:rsidR="00F62E9D" w:rsidRPr="003D7FDF">
        <w:t xml:space="preserve"> e 5º</w:t>
      </w:r>
      <w:r w:rsidR="00756E89" w:rsidRPr="003D7FDF">
        <w:t xml:space="preserve">; </w:t>
      </w:r>
      <w:r w:rsidR="00756E89" w:rsidRPr="003D7FDF">
        <w:rPr>
          <w:rFonts w:eastAsia="MS Mincho"/>
        </w:rPr>
        <w:t xml:space="preserve">Res CMN 5.085 </w:t>
      </w:r>
      <w:proofErr w:type="spellStart"/>
      <w:r w:rsidR="00756E89" w:rsidRPr="003D7FDF">
        <w:rPr>
          <w:rFonts w:eastAsia="MS Mincho"/>
        </w:rPr>
        <w:t>art</w:t>
      </w:r>
      <w:proofErr w:type="spellEnd"/>
      <w:r w:rsidR="00756E89" w:rsidRPr="003D7FDF">
        <w:rPr>
          <w:rFonts w:eastAsia="MS Mincho"/>
        </w:rPr>
        <w:t xml:space="preserve"> 1º</w:t>
      </w:r>
      <w:r w:rsidR="000526EB" w:rsidRPr="003D7FDF">
        <w:rPr>
          <w:rFonts w:eastAsia="MS Mincho"/>
        </w:rPr>
        <w:t xml:space="preserve">; Res CMN 5.102 </w:t>
      </w:r>
      <w:proofErr w:type="spellStart"/>
      <w:r w:rsidR="000526EB" w:rsidRPr="003D7FDF">
        <w:rPr>
          <w:rFonts w:eastAsia="MS Mincho"/>
        </w:rPr>
        <w:t>art</w:t>
      </w:r>
      <w:proofErr w:type="spellEnd"/>
      <w:r w:rsidR="000526EB" w:rsidRPr="003D7FDF">
        <w:rPr>
          <w:rFonts w:eastAsia="MS Mincho"/>
        </w:rPr>
        <w:t xml:space="preserve"> 6º</w:t>
      </w:r>
      <w:r w:rsidR="00AF7536" w:rsidRPr="00A208F4">
        <w:t>)</w:t>
      </w:r>
    </w:p>
    <w:p w14:paraId="2DBE29F3" w14:textId="6F493BF4" w:rsidR="003B43CF" w:rsidRPr="005C71A6" w:rsidRDefault="003B43CF" w:rsidP="003B43CF">
      <w:pPr>
        <w:tabs>
          <w:tab w:val="right" w:pos="9923"/>
          <w:tab w:val="right" w:pos="10064"/>
        </w:tabs>
        <w:ind w:left="568" w:hanging="284"/>
        <w:jc w:val="both"/>
        <w:rPr>
          <w:rFonts w:eastAsia="MS Mincho"/>
        </w:rPr>
      </w:pPr>
      <w:r w:rsidRPr="005C71A6">
        <w:rPr>
          <w:rFonts w:eastAsia="MS Mincho"/>
        </w:rPr>
        <w:t xml:space="preserve">a) empreendimento sem o correspondente orçamento; </w:t>
      </w:r>
      <w:r w:rsidR="004F2BE0" w:rsidRPr="005C71A6">
        <w:rPr>
          <w:rFonts w:eastAsia="MS Mincho"/>
        </w:rPr>
        <w:t>(</w:t>
      </w:r>
      <w:r w:rsidR="004F2BE0" w:rsidRPr="005C71A6">
        <w:t xml:space="preserve">Res CMN 4.902 </w:t>
      </w:r>
      <w:proofErr w:type="spellStart"/>
      <w:r w:rsidR="004F2BE0" w:rsidRPr="005C71A6">
        <w:t>art</w:t>
      </w:r>
      <w:proofErr w:type="spellEnd"/>
      <w:r w:rsidR="004F2BE0" w:rsidRPr="005C71A6">
        <w:t xml:space="preserve"> 1º)</w:t>
      </w:r>
    </w:p>
    <w:p w14:paraId="735C1B54" w14:textId="17B00862" w:rsidR="003B43CF" w:rsidRPr="005C71A6" w:rsidRDefault="003B43CF" w:rsidP="003B43CF">
      <w:pPr>
        <w:tabs>
          <w:tab w:val="right" w:pos="9923"/>
          <w:tab w:val="right" w:pos="10064"/>
        </w:tabs>
        <w:ind w:left="568" w:hanging="284"/>
        <w:jc w:val="both"/>
        <w:rPr>
          <w:rFonts w:eastAsia="MS Mincho"/>
        </w:rPr>
      </w:pPr>
      <w:r w:rsidRPr="005C71A6">
        <w:rPr>
          <w:rFonts w:eastAsia="MS Mincho"/>
        </w:rPr>
        <w:t xml:space="preserve">b) </w:t>
      </w:r>
      <w:r w:rsidR="00F62E9D" w:rsidRPr="005C71A6">
        <w:rPr>
          <w:rFonts w:eastAsia="MS Mincho"/>
        </w:rPr>
        <w:t>revogada</w:t>
      </w:r>
      <w:r w:rsidRPr="005C71A6">
        <w:rPr>
          <w:rFonts w:eastAsia="MS Mincho"/>
        </w:rPr>
        <w:t xml:space="preserve">; </w:t>
      </w:r>
      <w:r w:rsidR="004F2BE0" w:rsidRPr="005C71A6">
        <w:rPr>
          <w:rFonts w:eastAsia="MS Mincho"/>
        </w:rPr>
        <w:t>(</w:t>
      </w:r>
      <w:r w:rsidR="004F2BE0" w:rsidRPr="005C71A6">
        <w:t>Res CMN 4.9</w:t>
      </w:r>
      <w:r w:rsidR="00F62E9D" w:rsidRPr="005C71A6">
        <w:t>15</w:t>
      </w:r>
      <w:r w:rsidR="004F2BE0" w:rsidRPr="005C71A6">
        <w:t xml:space="preserve"> </w:t>
      </w:r>
      <w:proofErr w:type="spellStart"/>
      <w:r w:rsidR="004F2BE0" w:rsidRPr="005C71A6">
        <w:t>art</w:t>
      </w:r>
      <w:proofErr w:type="spellEnd"/>
      <w:r w:rsidR="004F2BE0" w:rsidRPr="005C71A6">
        <w:t xml:space="preserve"> </w:t>
      </w:r>
      <w:r w:rsidR="00F62E9D" w:rsidRPr="005C71A6">
        <w:t>5</w:t>
      </w:r>
      <w:r w:rsidR="004F2BE0" w:rsidRPr="005C71A6">
        <w:t>º)</w:t>
      </w:r>
    </w:p>
    <w:p w14:paraId="2F914D5E" w14:textId="4AD3F34A" w:rsidR="003B43CF" w:rsidRPr="005C71A6" w:rsidRDefault="003B43CF" w:rsidP="003B43CF">
      <w:pPr>
        <w:tabs>
          <w:tab w:val="right" w:pos="9923"/>
          <w:tab w:val="right" w:pos="10064"/>
        </w:tabs>
        <w:ind w:left="568" w:hanging="284"/>
        <w:jc w:val="both"/>
        <w:rPr>
          <w:rFonts w:eastAsia="MS Mincho"/>
        </w:rPr>
      </w:pPr>
      <w:r w:rsidRPr="005C71A6">
        <w:rPr>
          <w:rFonts w:eastAsia="MS Mincho"/>
        </w:rPr>
        <w:t xml:space="preserve">c) aquisição antecipada de insumos na forma de operação prevista no MCR 3-2; </w:t>
      </w:r>
      <w:r w:rsidR="004F2BE0" w:rsidRPr="005C71A6">
        <w:rPr>
          <w:rFonts w:eastAsia="MS Mincho"/>
        </w:rPr>
        <w:t>(</w:t>
      </w:r>
      <w:r w:rsidR="004F2BE0" w:rsidRPr="005C71A6">
        <w:t xml:space="preserve">Res CMN 4.902 </w:t>
      </w:r>
      <w:proofErr w:type="spellStart"/>
      <w:r w:rsidR="004F2BE0" w:rsidRPr="005C71A6">
        <w:t>art</w:t>
      </w:r>
      <w:proofErr w:type="spellEnd"/>
      <w:r w:rsidR="004F2BE0" w:rsidRPr="005C71A6">
        <w:t xml:space="preserve"> 1º)</w:t>
      </w:r>
    </w:p>
    <w:p w14:paraId="7451DFB2" w14:textId="40293074" w:rsidR="003B43CF" w:rsidRPr="005C71A6" w:rsidRDefault="003B43CF" w:rsidP="003B43CF">
      <w:pPr>
        <w:tabs>
          <w:tab w:val="right" w:pos="9923"/>
          <w:tab w:val="right" w:pos="10064"/>
        </w:tabs>
        <w:ind w:left="568" w:hanging="284"/>
        <w:jc w:val="both"/>
        <w:rPr>
          <w:rFonts w:eastAsia="MS Mincho"/>
        </w:rPr>
      </w:pPr>
      <w:r w:rsidRPr="005C71A6">
        <w:rPr>
          <w:rFonts w:eastAsia="MS Mincho"/>
        </w:rPr>
        <w:t xml:space="preserve">d) custeio de extrativismo, beneficiamento ou industrialização; </w:t>
      </w:r>
      <w:r w:rsidR="004F2BE0" w:rsidRPr="005C71A6">
        <w:rPr>
          <w:rFonts w:eastAsia="MS Mincho"/>
        </w:rPr>
        <w:t>(</w:t>
      </w:r>
      <w:r w:rsidR="004F2BE0" w:rsidRPr="005C71A6">
        <w:t xml:space="preserve">Res CMN 4.902 </w:t>
      </w:r>
      <w:proofErr w:type="spellStart"/>
      <w:r w:rsidR="004F2BE0" w:rsidRPr="005C71A6">
        <w:t>art</w:t>
      </w:r>
      <w:proofErr w:type="spellEnd"/>
      <w:r w:rsidR="004F2BE0" w:rsidRPr="005C71A6">
        <w:t xml:space="preserve"> 1º)</w:t>
      </w:r>
    </w:p>
    <w:p w14:paraId="03FF939F" w14:textId="0734B26D" w:rsidR="003B43CF" w:rsidRPr="005C71A6" w:rsidRDefault="003B43CF" w:rsidP="003B43CF">
      <w:pPr>
        <w:tabs>
          <w:tab w:val="right" w:pos="9923"/>
          <w:tab w:val="right" w:pos="10064"/>
        </w:tabs>
        <w:ind w:left="568" w:hanging="284"/>
        <w:jc w:val="both"/>
        <w:rPr>
          <w:rFonts w:eastAsia="MS Mincho"/>
        </w:rPr>
      </w:pPr>
      <w:r w:rsidRPr="005C71A6">
        <w:rPr>
          <w:rFonts w:eastAsia="MS Mincho"/>
        </w:rPr>
        <w:t xml:space="preserve">e) atividade pesqueira; </w:t>
      </w:r>
      <w:r w:rsidR="004F2BE0" w:rsidRPr="005C71A6">
        <w:rPr>
          <w:rFonts w:eastAsia="MS Mincho"/>
        </w:rPr>
        <w:t>(</w:t>
      </w:r>
      <w:r w:rsidR="004F2BE0" w:rsidRPr="005C71A6">
        <w:t xml:space="preserve">Res CMN 4.902 </w:t>
      </w:r>
      <w:proofErr w:type="spellStart"/>
      <w:r w:rsidR="004F2BE0" w:rsidRPr="005C71A6">
        <w:t>art</w:t>
      </w:r>
      <w:proofErr w:type="spellEnd"/>
      <w:r w:rsidR="004F2BE0" w:rsidRPr="005C71A6">
        <w:t xml:space="preserve"> 1º)</w:t>
      </w:r>
    </w:p>
    <w:p w14:paraId="7ECEFA39" w14:textId="0BADC2BD" w:rsidR="003B43CF" w:rsidRPr="005C71A6" w:rsidRDefault="003B43CF" w:rsidP="003B43CF">
      <w:pPr>
        <w:tabs>
          <w:tab w:val="right" w:pos="9923"/>
          <w:tab w:val="right" w:pos="10064"/>
        </w:tabs>
        <w:ind w:left="568" w:hanging="284"/>
        <w:jc w:val="both"/>
        <w:rPr>
          <w:rFonts w:eastAsia="MS Mincho"/>
        </w:rPr>
      </w:pPr>
      <w:r w:rsidRPr="005C71A6">
        <w:rPr>
          <w:rFonts w:eastAsia="MS Mincho"/>
        </w:rPr>
        <w:t xml:space="preserve">f) prestação de serviços mecanizados; </w:t>
      </w:r>
      <w:r w:rsidR="004F2BE0" w:rsidRPr="005C71A6">
        <w:rPr>
          <w:rFonts w:eastAsia="MS Mincho"/>
        </w:rPr>
        <w:t>(</w:t>
      </w:r>
      <w:r w:rsidR="004F2BE0" w:rsidRPr="005C71A6">
        <w:t xml:space="preserve">Res CMN 4.902 </w:t>
      </w:r>
      <w:proofErr w:type="spellStart"/>
      <w:r w:rsidR="004F2BE0" w:rsidRPr="005C71A6">
        <w:t>art</w:t>
      </w:r>
      <w:proofErr w:type="spellEnd"/>
      <w:r w:rsidR="004F2BE0" w:rsidRPr="005C71A6">
        <w:t xml:space="preserve"> 1º)</w:t>
      </w:r>
    </w:p>
    <w:p w14:paraId="65625723" w14:textId="2414768C" w:rsidR="003B43CF" w:rsidRPr="005C71A6" w:rsidRDefault="003B43CF" w:rsidP="003B43CF">
      <w:pPr>
        <w:tabs>
          <w:tab w:val="right" w:pos="9923"/>
          <w:tab w:val="right" w:pos="10064"/>
        </w:tabs>
        <w:ind w:left="568" w:hanging="284"/>
        <w:jc w:val="both"/>
        <w:rPr>
          <w:rFonts w:eastAsia="MS Mincho"/>
        </w:rPr>
      </w:pPr>
      <w:r w:rsidRPr="005C71A6">
        <w:rPr>
          <w:rFonts w:eastAsia="MS Mincho"/>
        </w:rPr>
        <w:t xml:space="preserve">g) empreendimento implantado em época ou local impróprio, sob riscos frequentes de eventos adversos, conforme indicações da tradição, da pesquisa ou da experimentação; </w:t>
      </w:r>
      <w:r w:rsidR="004F2BE0" w:rsidRPr="005C71A6">
        <w:rPr>
          <w:rFonts w:eastAsia="MS Mincho"/>
        </w:rPr>
        <w:t>(</w:t>
      </w:r>
      <w:r w:rsidR="004F2BE0" w:rsidRPr="005C71A6">
        <w:t xml:space="preserve">Res CMN 4.902 </w:t>
      </w:r>
      <w:proofErr w:type="spellStart"/>
      <w:r w:rsidR="004F2BE0" w:rsidRPr="005C71A6">
        <w:t>art</w:t>
      </w:r>
      <w:proofErr w:type="spellEnd"/>
      <w:r w:rsidR="004F2BE0" w:rsidRPr="005C71A6">
        <w:t xml:space="preserve"> 1º)</w:t>
      </w:r>
    </w:p>
    <w:p w14:paraId="447E19F8" w14:textId="0BE83831" w:rsidR="00756E89" w:rsidRPr="003D7FDF" w:rsidRDefault="003B43CF" w:rsidP="00756E89">
      <w:pPr>
        <w:tabs>
          <w:tab w:val="right" w:pos="9923"/>
          <w:tab w:val="right" w:pos="10064"/>
        </w:tabs>
        <w:ind w:left="568" w:hanging="284"/>
        <w:jc w:val="both"/>
        <w:rPr>
          <w:rFonts w:eastAsia="MS Mincho"/>
        </w:rPr>
      </w:pPr>
      <w:r w:rsidRPr="00A208F4">
        <w:rPr>
          <w:rFonts w:eastAsia="MS Mincho"/>
        </w:rPr>
        <w:t xml:space="preserve">h) </w:t>
      </w:r>
      <w:r w:rsidR="00756E89" w:rsidRPr="00A208F4">
        <w:rPr>
          <w:rFonts w:eastAsia="MS Mincho"/>
        </w:rPr>
        <w:t xml:space="preserve">empreendimento cujo CPF do(s) beneficiário(s) da operação ou cujo número de Cadastro Ambiental Rural (CAR) estejam vinculados a empreendimentos que tiverem a quantidade de comunicações de perdas estabelecida no item 16-A, consecutivas ou não, no período de 5 (cinco) anos agrícolas anteriores ao ano agrícola em que houve a solicitação do enquadramento, observado que, para os fins de que trata esta alínea: (Res CMN 5.085 </w:t>
      </w:r>
      <w:proofErr w:type="spellStart"/>
      <w:r w:rsidR="00756E89" w:rsidRPr="00A208F4">
        <w:rPr>
          <w:rFonts w:eastAsia="MS Mincho"/>
        </w:rPr>
        <w:t>art</w:t>
      </w:r>
      <w:proofErr w:type="spellEnd"/>
      <w:r w:rsidR="00756E89" w:rsidRPr="00A208F4">
        <w:rPr>
          <w:rFonts w:eastAsia="MS Mincho"/>
        </w:rPr>
        <w:t xml:space="preserve"> 1º</w:t>
      </w:r>
      <w:r w:rsidR="000526EB">
        <w:rPr>
          <w:rFonts w:eastAsia="MS Mincho"/>
        </w:rPr>
        <w:t xml:space="preserve">; </w:t>
      </w:r>
      <w:r w:rsidR="000526EB" w:rsidRPr="003D7FDF">
        <w:rPr>
          <w:rFonts w:eastAsia="MS Mincho"/>
        </w:rPr>
        <w:t xml:space="preserve">Res CMN 5.102 </w:t>
      </w:r>
      <w:proofErr w:type="spellStart"/>
      <w:r w:rsidR="000526EB" w:rsidRPr="003D7FDF">
        <w:rPr>
          <w:rFonts w:eastAsia="MS Mincho"/>
        </w:rPr>
        <w:t>art</w:t>
      </w:r>
      <w:proofErr w:type="spellEnd"/>
      <w:r w:rsidR="000526EB" w:rsidRPr="003D7FDF">
        <w:rPr>
          <w:rFonts w:eastAsia="MS Mincho"/>
        </w:rPr>
        <w:t xml:space="preserve"> 6º</w:t>
      </w:r>
      <w:r w:rsidR="00756E89" w:rsidRPr="003D7FDF">
        <w:rPr>
          <w:rFonts w:eastAsia="MS Mincho"/>
        </w:rPr>
        <w:t>)</w:t>
      </w:r>
    </w:p>
    <w:p w14:paraId="34B71EC7" w14:textId="3AF1522B" w:rsidR="00756E89" w:rsidRPr="003D7FDF" w:rsidRDefault="00756E89" w:rsidP="00756E89">
      <w:pPr>
        <w:tabs>
          <w:tab w:val="right" w:pos="9923"/>
          <w:tab w:val="right" w:pos="10064"/>
        </w:tabs>
        <w:ind w:left="851" w:hanging="284"/>
        <w:jc w:val="both"/>
        <w:rPr>
          <w:rFonts w:eastAsia="MS Mincho"/>
        </w:rPr>
      </w:pPr>
      <w:r w:rsidRPr="003D7FDF">
        <w:rPr>
          <w:rFonts w:eastAsia="MS Mincho"/>
        </w:rPr>
        <w:t xml:space="preserve">I - </w:t>
      </w:r>
      <w:proofErr w:type="gramStart"/>
      <w:r w:rsidRPr="003D7FDF">
        <w:rPr>
          <w:rFonts w:eastAsia="MS Mincho"/>
        </w:rPr>
        <w:t>será</w:t>
      </w:r>
      <w:proofErr w:type="gramEnd"/>
      <w:r w:rsidRPr="003D7FDF">
        <w:rPr>
          <w:rFonts w:eastAsia="MS Mincho"/>
        </w:rPr>
        <w:t xml:space="preserve"> considerada a data em que o beneficiário realizou a comunicação de perdas; </w:t>
      </w:r>
      <w:r w:rsidR="000526EB" w:rsidRPr="003D7FDF">
        <w:rPr>
          <w:rFonts w:eastAsia="MS Mincho"/>
        </w:rPr>
        <w:t xml:space="preserve">(Res CMN 5.085 </w:t>
      </w:r>
      <w:proofErr w:type="spellStart"/>
      <w:r w:rsidR="000526EB" w:rsidRPr="003D7FDF">
        <w:rPr>
          <w:rFonts w:eastAsia="MS Mincho"/>
        </w:rPr>
        <w:t>art</w:t>
      </w:r>
      <w:proofErr w:type="spellEnd"/>
      <w:r w:rsidR="000526EB" w:rsidRPr="003D7FDF">
        <w:rPr>
          <w:rFonts w:eastAsia="MS Mincho"/>
        </w:rPr>
        <w:t xml:space="preserve"> 1º)</w:t>
      </w:r>
    </w:p>
    <w:p w14:paraId="70249068" w14:textId="5E750F25" w:rsidR="00756E89" w:rsidRPr="00A208F4" w:rsidRDefault="00756E89" w:rsidP="00756E89">
      <w:pPr>
        <w:tabs>
          <w:tab w:val="right" w:pos="9923"/>
          <w:tab w:val="right" w:pos="10064"/>
        </w:tabs>
        <w:ind w:left="851" w:hanging="284"/>
        <w:jc w:val="both"/>
        <w:rPr>
          <w:rFonts w:eastAsia="MS Mincho"/>
        </w:rPr>
      </w:pPr>
      <w:r w:rsidRPr="003D7FDF">
        <w:rPr>
          <w:rFonts w:eastAsia="MS Mincho"/>
        </w:rPr>
        <w:t xml:space="preserve">II - </w:t>
      </w:r>
      <w:proofErr w:type="gramStart"/>
      <w:r w:rsidR="000526EB" w:rsidRPr="003D7FDF">
        <w:rPr>
          <w:rFonts w:eastAsia="MS Mincho"/>
        </w:rPr>
        <w:t>nos</w:t>
      </w:r>
      <w:proofErr w:type="gramEnd"/>
      <w:r w:rsidR="000526EB" w:rsidRPr="003D7FDF">
        <w:rPr>
          <w:rFonts w:eastAsia="MS Mincho"/>
        </w:rPr>
        <w:t xml:space="preserve"> financiamentos a serem concedidos no âmbito do Pronaf, serão considerados todos os CPFs dos beneficiários que integrarem a unidade familiar da Declaração de Aptidão ao Pronaf (DAP) ou do Cadastro Nacional da Agricultura Familiar (CAF-Pronaf) vinculada(o) ao empreendimento objeto da proposta de crédito</w:t>
      </w:r>
      <w:r w:rsidRPr="003D7FDF">
        <w:rPr>
          <w:rFonts w:eastAsia="MS Mincho"/>
        </w:rPr>
        <w:t>;</w:t>
      </w:r>
      <w:r w:rsidR="000526EB" w:rsidRPr="003D7FDF">
        <w:rPr>
          <w:rFonts w:eastAsia="MS Mincho"/>
        </w:rPr>
        <w:t xml:space="preserve"> (Res CMN 5.102 </w:t>
      </w:r>
      <w:proofErr w:type="spellStart"/>
      <w:r w:rsidR="000526EB" w:rsidRPr="003D7FDF">
        <w:rPr>
          <w:rFonts w:eastAsia="MS Mincho"/>
        </w:rPr>
        <w:t>art</w:t>
      </w:r>
      <w:proofErr w:type="spellEnd"/>
      <w:r w:rsidR="000526EB" w:rsidRPr="003D7FDF">
        <w:rPr>
          <w:rFonts w:eastAsia="MS Mincho"/>
        </w:rPr>
        <w:t xml:space="preserve"> 6º)</w:t>
      </w:r>
      <w:r w:rsidR="000526EB" w:rsidRPr="003D7FDF">
        <w:rPr>
          <w:rFonts w:eastAsia="MS Mincho"/>
        </w:rPr>
        <w:tab/>
        <w:t>(*)</w:t>
      </w:r>
    </w:p>
    <w:p w14:paraId="45C4D6FF" w14:textId="32E39FE7" w:rsidR="00756E89" w:rsidRPr="00A208F4" w:rsidRDefault="00756E89" w:rsidP="00756E89">
      <w:pPr>
        <w:tabs>
          <w:tab w:val="right" w:pos="9923"/>
          <w:tab w:val="right" w:pos="10064"/>
        </w:tabs>
        <w:ind w:left="851" w:hanging="284"/>
        <w:jc w:val="both"/>
        <w:rPr>
          <w:rFonts w:eastAsia="MS Mincho"/>
        </w:rPr>
      </w:pPr>
      <w:r w:rsidRPr="00A208F4">
        <w:rPr>
          <w:rFonts w:eastAsia="MS Mincho"/>
        </w:rPr>
        <w:t xml:space="preserve">III - não serão considerados os </w:t>
      </w:r>
      <w:proofErr w:type="spellStart"/>
      <w:r w:rsidRPr="00A208F4">
        <w:rPr>
          <w:rFonts w:eastAsia="MS Mincho"/>
        </w:rPr>
        <w:t>CARs</w:t>
      </w:r>
      <w:proofErr w:type="spellEnd"/>
      <w:r w:rsidRPr="00A208F4">
        <w:rPr>
          <w:rFonts w:eastAsia="MS Mincho"/>
        </w:rPr>
        <w:t xml:space="preserve"> referentes a áreas de assentamentos da reforma agrária e a áreas ocupadas por povos e comunidades tradicionais, nos termos da legislação aplicável;</w:t>
      </w:r>
      <w:r w:rsidR="000526EB">
        <w:rPr>
          <w:rFonts w:eastAsia="MS Mincho"/>
        </w:rPr>
        <w:t xml:space="preserve"> </w:t>
      </w:r>
      <w:r w:rsidR="000526EB" w:rsidRPr="00A208F4">
        <w:rPr>
          <w:rFonts w:eastAsia="MS Mincho"/>
        </w:rPr>
        <w:t xml:space="preserve">(Res CMN 5.085 </w:t>
      </w:r>
      <w:proofErr w:type="spellStart"/>
      <w:r w:rsidR="000526EB" w:rsidRPr="00A208F4">
        <w:rPr>
          <w:rFonts w:eastAsia="MS Mincho"/>
        </w:rPr>
        <w:t>art</w:t>
      </w:r>
      <w:proofErr w:type="spellEnd"/>
      <w:r w:rsidR="000526EB" w:rsidRPr="00A208F4">
        <w:rPr>
          <w:rFonts w:eastAsia="MS Mincho"/>
        </w:rPr>
        <w:t xml:space="preserve"> 1º</w:t>
      </w:r>
      <w:r w:rsidR="000526EB">
        <w:rPr>
          <w:rFonts w:eastAsia="MS Mincho"/>
        </w:rPr>
        <w:t>)</w:t>
      </w:r>
    </w:p>
    <w:p w14:paraId="2B78E029" w14:textId="617A3223" w:rsidR="00756E89" w:rsidRPr="00A208F4" w:rsidRDefault="00756E89" w:rsidP="00756E89">
      <w:pPr>
        <w:tabs>
          <w:tab w:val="right" w:pos="9923"/>
          <w:tab w:val="right" w:pos="10064"/>
        </w:tabs>
        <w:ind w:left="851" w:hanging="284"/>
        <w:jc w:val="both"/>
        <w:rPr>
          <w:rFonts w:eastAsia="MS Mincho"/>
        </w:rPr>
      </w:pPr>
      <w:r w:rsidRPr="00A208F4">
        <w:rPr>
          <w:rFonts w:eastAsia="MS Mincho"/>
        </w:rPr>
        <w:t xml:space="preserve">IV - </w:t>
      </w:r>
      <w:proofErr w:type="gramStart"/>
      <w:r w:rsidRPr="00A208F4">
        <w:rPr>
          <w:rFonts w:eastAsia="MS Mincho"/>
        </w:rPr>
        <w:t>serão</w:t>
      </w:r>
      <w:proofErr w:type="gramEnd"/>
      <w:r w:rsidRPr="00A208F4">
        <w:rPr>
          <w:rFonts w:eastAsia="MS Mincho"/>
        </w:rPr>
        <w:t xml:space="preserve"> consideradas apenas as comunicações de perdas em análise, deferidas ou indeferidas, realizadas a partir da data estabelecida no item 16-A; </w:t>
      </w:r>
      <w:r w:rsidR="000526EB" w:rsidRPr="00A208F4">
        <w:rPr>
          <w:rFonts w:eastAsia="MS Mincho"/>
        </w:rPr>
        <w:t xml:space="preserve">(Res CMN 5.085 </w:t>
      </w:r>
      <w:proofErr w:type="spellStart"/>
      <w:r w:rsidR="000526EB" w:rsidRPr="00A208F4">
        <w:rPr>
          <w:rFonts w:eastAsia="MS Mincho"/>
        </w:rPr>
        <w:t>art</w:t>
      </w:r>
      <w:proofErr w:type="spellEnd"/>
      <w:r w:rsidR="000526EB" w:rsidRPr="00A208F4">
        <w:rPr>
          <w:rFonts w:eastAsia="MS Mincho"/>
        </w:rPr>
        <w:t xml:space="preserve"> 1º</w:t>
      </w:r>
      <w:r w:rsidR="000526EB">
        <w:rPr>
          <w:rFonts w:eastAsia="MS Mincho"/>
        </w:rPr>
        <w:t>)</w:t>
      </w:r>
    </w:p>
    <w:p w14:paraId="08B5D26E" w14:textId="334A57C5" w:rsidR="003B43CF" w:rsidRPr="00756E89" w:rsidRDefault="00756E89" w:rsidP="00756E89">
      <w:pPr>
        <w:tabs>
          <w:tab w:val="right" w:pos="9923"/>
          <w:tab w:val="right" w:pos="10064"/>
        </w:tabs>
        <w:ind w:left="851" w:hanging="284"/>
        <w:jc w:val="both"/>
        <w:rPr>
          <w:rFonts w:eastAsia="MS Mincho"/>
        </w:rPr>
      </w:pPr>
      <w:r w:rsidRPr="00A208F4">
        <w:rPr>
          <w:rFonts w:eastAsia="MS Mincho"/>
        </w:rPr>
        <w:t xml:space="preserve">V - </w:t>
      </w:r>
      <w:proofErr w:type="gramStart"/>
      <w:r w:rsidRPr="00A208F4">
        <w:rPr>
          <w:rFonts w:eastAsia="MS Mincho"/>
        </w:rPr>
        <w:t>a</w:t>
      </w:r>
      <w:proofErr w:type="gramEnd"/>
      <w:r w:rsidRPr="00A208F4">
        <w:rPr>
          <w:rFonts w:eastAsia="MS Mincho"/>
        </w:rPr>
        <w:t xml:space="preserve"> vedação será aplicada ao longo de todo o ano agrícola seguinte à incorrência na hipótese de que trata alínea “h”, observado o disposto nos incisos I, II e IV;</w:t>
      </w:r>
      <w:r w:rsidR="000526EB">
        <w:rPr>
          <w:rFonts w:eastAsia="MS Mincho"/>
        </w:rPr>
        <w:t xml:space="preserve"> </w:t>
      </w:r>
      <w:r w:rsidR="000526EB" w:rsidRPr="00A208F4">
        <w:rPr>
          <w:rFonts w:eastAsia="MS Mincho"/>
        </w:rPr>
        <w:t xml:space="preserve">(Res CMN 5.085 </w:t>
      </w:r>
      <w:proofErr w:type="spellStart"/>
      <w:r w:rsidR="000526EB" w:rsidRPr="00A208F4">
        <w:rPr>
          <w:rFonts w:eastAsia="MS Mincho"/>
        </w:rPr>
        <w:t>art</w:t>
      </w:r>
      <w:proofErr w:type="spellEnd"/>
      <w:r w:rsidR="000526EB" w:rsidRPr="00A208F4">
        <w:rPr>
          <w:rFonts w:eastAsia="MS Mincho"/>
        </w:rPr>
        <w:t xml:space="preserve"> 1º</w:t>
      </w:r>
      <w:r w:rsidR="000526EB">
        <w:rPr>
          <w:rFonts w:eastAsia="MS Mincho"/>
        </w:rPr>
        <w:t>)</w:t>
      </w:r>
    </w:p>
    <w:p w14:paraId="2C2F7052" w14:textId="30572BF2" w:rsidR="00296B93" w:rsidRPr="005C71A6" w:rsidRDefault="00296B93" w:rsidP="00296B93">
      <w:pPr>
        <w:tabs>
          <w:tab w:val="right" w:pos="9923"/>
          <w:tab w:val="right" w:pos="10064"/>
        </w:tabs>
        <w:ind w:left="568" w:hanging="284"/>
        <w:jc w:val="both"/>
        <w:rPr>
          <w:rFonts w:eastAsia="MS Mincho"/>
        </w:rPr>
      </w:pPr>
      <w:r w:rsidRPr="005C71A6">
        <w:rPr>
          <w:rFonts w:eastAsia="MS Mincho"/>
        </w:rPr>
        <w:lastRenderedPageBreak/>
        <w:t>i) empreendimento de custeio de lavoura temporária quando: (</w:t>
      </w:r>
      <w:r w:rsidRPr="005C71A6">
        <w:t xml:space="preserve">Res CMN 4.915 </w:t>
      </w:r>
      <w:proofErr w:type="spellStart"/>
      <w:r w:rsidRPr="005C71A6">
        <w:t>art</w:t>
      </w:r>
      <w:proofErr w:type="spellEnd"/>
      <w:r w:rsidRPr="005C71A6">
        <w:t xml:space="preserve"> 2º)</w:t>
      </w:r>
    </w:p>
    <w:p w14:paraId="32F4CAA3" w14:textId="77777777" w:rsidR="00296B93" w:rsidRPr="005C71A6" w:rsidRDefault="00296B93" w:rsidP="00296B93">
      <w:pPr>
        <w:tabs>
          <w:tab w:val="right" w:pos="9923"/>
          <w:tab w:val="right" w:pos="10064"/>
        </w:tabs>
        <w:ind w:left="851" w:hanging="284"/>
        <w:jc w:val="both"/>
        <w:rPr>
          <w:rFonts w:eastAsia="MS Mincho"/>
        </w:rPr>
      </w:pPr>
      <w:r w:rsidRPr="005C71A6">
        <w:rPr>
          <w:rFonts w:eastAsia="MS Mincho"/>
        </w:rPr>
        <w:t xml:space="preserve">I - </w:t>
      </w:r>
      <w:proofErr w:type="gramStart"/>
      <w:r w:rsidRPr="005C71A6">
        <w:rPr>
          <w:rFonts w:eastAsia="MS Mincho"/>
        </w:rPr>
        <w:t>a</w:t>
      </w:r>
      <w:proofErr w:type="gramEnd"/>
      <w:r w:rsidRPr="005C71A6">
        <w:rPr>
          <w:rFonts w:eastAsia="MS Mincho"/>
        </w:rPr>
        <w:t xml:space="preserve"> proposta de crédito for apresentada em data posterior ao início do plantio;</w:t>
      </w:r>
    </w:p>
    <w:p w14:paraId="2D928DA2" w14:textId="30E84C1F" w:rsidR="00756E89" w:rsidRDefault="00296B93" w:rsidP="00B11737">
      <w:pPr>
        <w:tabs>
          <w:tab w:val="right" w:pos="9923"/>
          <w:tab w:val="right" w:pos="10064"/>
        </w:tabs>
        <w:spacing w:after="120"/>
        <w:ind w:left="851" w:hanging="284"/>
        <w:jc w:val="both"/>
        <w:rPr>
          <w:rFonts w:eastAsia="MS Mincho"/>
        </w:rPr>
      </w:pPr>
      <w:r w:rsidRPr="005C71A6">
        <w:rPr>
          <w:rFonts w:eastAsia="MS Mincho"/>
        </w:rPr>
        <w:t xml:space="preserve">II - </w:t>
      </w:r>
      <w:proofErr w:type="gramStart"/>
      <w:r w:rsidRPr="005C71A6">
        <w:rPr>
          <w:rFonts w:eastAsia="MS Mincho"/>
        </w:rPr>
        <w:t>a</w:t>
      </w:r>
      <w:proofErr w:type="gramEnd"/>
      <w:r w:rsidRPr="005C71A6">
        <w:rPr>
          <w:rFonts w:eastAsia="MS Mincho"/>
        </w:rPr>
        <w:t xml:space="preserve"> formalização do crédito ocorrer em data posterior a 30 (trinta) dias do término do plantio, ainda que a proposta de financiamento tenha sido apresentada antes de iniciado o plantio.</w:t>
      </w:r>
    </w:p>
    <w:p w14:paraId="052FE095" w14:textId="3E5CC8C5" w:rsidR="00756E89" w:rsidRPr="00A208F4" w:rsidRDefault="00756E89" w:rsidP="00756E89">
      <w:pPr>
        <w:tabs>
          <w:tab w:val="right" w:pos="9923"/>
        </w:tabs>
        <w:spacing w:before="120"/>
        <w:ind w:left="284" w:hanging="284"/>
        <w:jc w:val="both"/>
        <w:rPr>
          <w:rFonts w:eastAsia="MS Mincho"/>
        </w:rPr>
      </w:pPr>
      <w:r w:rsidRPr="00A208F4">
        <w:rPr>
          <w:rFonts w:eastAsia="MS Mincho"/>
        </w:rPr>
        <w:t xml:space="preserve">16-A - Para os fins da alínea “h” do item 16, serão considerados as quantidades de comunicações de perdas e os termos iniciais estabelecidos conforme o seguinte cronograma: (Res CMN 5.085 </w:t>
      </w:r>
      <w:proofErr w:type="spellStart"/>
      <w:r w:rsidRPr="00A208F4">
        <w:rPr>
          <w:rFonts w:eastAsia="MS Mincho"/>
        </w:rPr>
        <w:t>art</w:t>
      </w:r>
      <w:proofErr w:type="spellEnd"/>
      <w:r w:rsidRPr="00A208F4">
        <w:rPr>
          <w:rFonts w:eastAsia="MS Mincho"/>
        </w:rPr>
        <w:t xml:space="preserve"> 1º)</w:t>
      </w:r>
    </w:p>
    <w:p w14:paraId="18C7570C" w14:textId="77777777" w:rsidR="00756E89" w:rsidRPr="00A208F4" w:rsidRDefault="00756E89" w:rsidP="00756E89">
      <w:pPr>
        <w:tabs>
          <w:tab w:val="right" w:pos="9923"/>
          <w:tab w:val="right" w:pos="10064"/>
        </w:tabs>
        <w:ind w:left="568" w:hanging="284"/>
        <w:jc w:val="both"/>
        <w:rPr>
          <w:rFonts w:eastAsia="MS Mincho"/>
        </w:rPr>
      </w:pPr>
      <w:r w:rsidRPr="00A208F4">
        <w:rPr>
          <w:rFonts w:eastAsia="MS Mincho"/>
        </w:rPr>
        <w:t>a) de 3 de julho de 2023 a 30 de junho de 2024: 7 (sete) comunicações de perdas, consideradas apenas aquelas em análise, deferidas ou indeferidas, realizadas a partir de 3 de julho de 2018;</w:t>
      </w:r>
    </w:p>
    <w:p w14:paraId="32633390" w14:textId="77777777" w:rsidR="00756E89" w:rsidRPr="00A208F4" w:rsidRDefault="00756E89" w:rsidP="00756E89">
      <w:pPr>
        <w:tabs>
          <w:tab w:val="right" w:pos="9923"/>
          <w:tab w:val="right" w:pos="10064"/>
        </w:tabs>
        <w:ind w:left="568" w:hanging="284"/>
        <w:jc w:val="both"/>
        <w:rPr>
          <w:rFonts w:eastAsia="MS Mincho"/>
        </w:rPr>
      </w:pPr>
      <w:r w:rsidRPr="00A208F4">
        <w:rPr>
          <w:rFonts w:eastAsia="MS Mincho"/>
        </w:rPr>
        <w:t>b) de 1º de julho de 2024 a 30 de junho de 2025: 6 (seis) comunicações de perdas, consideradas apenas aquelas em análise, deferidas ou indeferidas, realizadas a partir de 1º de julho de 2019;</w:t>
      </w:r>
    </w:p>
    <w:p w14:paraId="2703B32F" w14:textId="22BDEABD" w:rsidR="00756E89" w:rsidRDefault="00756E89" w:rsidP="00756E89">
      <w:pPr>
        <w:tabs>
          <w:tab w:val="right" w:pos="9923"/>
          <w:tab w:val="right" w:pos="10064"/>
        </w:tabs>
        <w:ind w:left="568" w:hanging="284"/>
        <w:jc w:val="both"/>
        <w:rPr>
          <w:rFonts w:eastAsia="MS Mincho"/>
        </w:rPr>
      </w:pPr>
      <w:r w:rsidRPr="00A208F4">
        <w:rPr>
          <w:rFonts w:eastAsia="MS Mincho"/>
        </w:rPr>
        <w:t>c) a partir de 1º de julho de 2025: 5 (cinco) comunicações de perdas, consideradas apenas aquelas em análise, deferidas ou indeferidas, realizadas a partir de 1º de julho de 2020.</w:t>
      </w:r>
    </w:p>
    <w:p w14:paraId="2DA3109F" w14:textId="6A505617" w:rsidR="003B43CF" w:rsidRPr="005C71A6" w:rsidRDefault="003B43CF" w:rsidP="002D326E">
      <w:pPr>
        <w:tabs>
          <w:tab w:val="right" w:pos="9923"/>
        </w:tabs>
        <w:spacing w:before="120"/>
        <w:ind w:left="284" w:hanging="284"/>
        <w:jc w:val="both"/>
        <w:rPr>
          <w:rFonts w:eastAsia="MS Mincho"/>
        </w:rPr>
      </w:pPr>
      <w:r w:rsidRPr="005C71A6">
        <w:rPr>
          <w:rFonts w:eastAsia="MS Mincho"/>
        </w:rPr>
        <w:t xml:space="preserve">17 - </w:t>
      </w:r>
      <w:r w:rsidR="002D326E" w:rsidRPr="005C71A6">
        <w:rPr>
          <w:rFonts w:eastAsia="MS Mincho"/>
        </w:rPr>
        <w:t>O limite de enquadramento de recursos no Proagro com o mesmo beneficiário é de R$335.000,00 (trezentos e trinta e cinco mil reais) para custeio, por ano agrícola, independentemente da quantidade de empreendimentos amparados em um ou mais agentes do programa, observado o disposto no item 18. (</w:t>
      </w:r>
      <w:r w:rsidR="002D326E" w:rsidRPr="005C71A6">
        <w:t xml:space="preserve">Res CMN 4.915 </w:t>
      </w:r>
      <w:proofErr w:type="spellStart"/>
      <w:r w:rsidR="002D326E" w:rsidRPr="005C71A6">
        <w:t>art</w:t>
      </w:r>
      <w:proofErr w:type="spellEnd"/>
      <w:r w:rsidR="002D326E" w:rsidRPr="005C71A6">
        <w:t xml:space="preserve"> 2º)</w:t>
      </w:r>
    </w:p>
    <w:p w14:paraId="63C17069" w14:textId="037A4BB8" w:rsidR="003B43CF" w:rsidRPr="005C71A6" w:rsidRDefault="003B43CF" w:rsidP="003B43CF">
      <w:pPr>
        <w:tabs>
          <w:tab w:val="right" w:pos="9923"/>
        </w:tabs>
        <w:spacing w:before="120"/>
        <w:ind w:left="284" w:hanging="284"/>
        <w:jc w:val="both"/>
        <w:rPr>
          <w:rFonts w:eastAsia="MS Mincho"/>
        </w:rPr>
      </w:pPr>
      <w:r w:rsidRPr="005C71A6">
        <w:rPr>
          <w:rFonts w:eastAsia="MS Mincho"/>
        </w:rPr>
        <w:t xml:space="preserve">18 - </w:t>
      </w:r>
      <w:r w:rsidR="002D326E" w:rsidRPr="005C71A6">
        <w:rPr>
          <w:rFonts w:eastAsia="MS Mincho"/>
        </w:rPr>
        <w:t>Para apuração do limite de enquadramento no Proagro considera-se a soma dos valores nominais enquadrados no mesmo ano agrícola, observado que, no caso de mais de um mutuário na operação, o respectivo valor aplica-se integral e solidariamente a cada um</w:t>
      </w:r>
      <w:r w:rsidRPr="005C71A6">
        <w:rPr>
          <w:rFonts w:eastAsia="MS Mincho"/>
        </w:rPr>
        <w:t xml:space="preserve">. </w:t>
      </w:r>
      <w:r w:rsidR="00AF7536" w:rsidRPr="005C71A6">
        <w:rPr>
          <w:rFonts w:eastAsia="MS Mincho"/>
        </w:rPr>
        <w:t>(</w:t>
      </w:r>
      <w:r w:rsidR="00AF7536" w:rsidRPr="005C71A6">
        <w:t>Res CMN 4.9</w:t>
      </w:r>
      <w:r w:rsidR="002D326E" w:rsidRPr="005C71A6">
        <w:t>15</w:t>
      </w:r>
      <w:r w:rsidR="00AF7536" w:rsidRPr="005C71A6">
        <w:t xml:space="preserve"> </w:t>
      </w:r>
      <w:proofErr w:type="spellStart"/>
      <w:r w:rsidR="00AF7536" w:rsidRPr="005C71A6">
        <w:t>art</w:t>
      </w:r>
      <w:proofErr w:type="spellEnd"/>
      <w:r w:rsidR="00AF7536" w:rsidRPr="005C71A6">
        <w:t xml:space="preserve"> </w:t>
      </w:r>
      <w:r w:rsidR="002D326E" w:rsidRPr="005C71A6">
        <w:t>2</w:t>
      </w:r>
      <w:r w:rsidR="00AF7536" w:rsidRPr="005C71A6">
        <w:t>º)</w:t>
      </w:r>
    </w:p>
    <w:p w14:paraId="0F026562" w14:textId="7DEE5EFD" w:rsidR="003B43CF" w:rsidRPr="005C71A6" w:rsidRDefault="003B43CF" w:rsidP="003B43CF">
      <w:pPr>
        <w:tabs>
          <w:tab w:val="right" w:pos="9923"/>
        </w:tabs>
        <w:spacing w:before="120"/>
        <w:ind w:left="284" w:hanging="284"/>
        <w:jc w:val="both"/>
        <w:rPr>
          <w:rFonts w:eastAsia="MS Mincho"/>
        </w:rPr>
      </w:pPr>
      <w:r w:rsidRPr="005C71A6">
        <w:rPr>
          <w:rFonts w:eastAsia="MS Mincho"/>
        </w:rPr>
        <w:t>19 - A vigência do amparo do Proagro:</w:t>
      </w:r>
      <w:r w:rsidR="00AF7536" w:rsidRPr="005C71A6">
        <w:rPr>
          <w:rFonts w:eastAsia="MS Mincho"/>
        </w:rPr>
        <w:t xml:space="preserve"> (</w:t>
      </w:r>
      <w:r w:rsidR="00AF7536" w:rsidRPr="005C71A6">
        <w:t xml:space="preserve">Res CMN 4.902 </w:t>
      </w:r>
      <w:proofErr w:type="spellStart"/>
      <w:r w:rsidR="00AF7536" w:rsidRPr="005C71A6">
        <w:t>art</w:t>
      </w:r>
      <w:proofErr w:type="spellEnd"/>
      <w:r w:rsidR="00AF7536" w:rsidRPr="005C71A6">
        <w:t xml:space="preserve"> 1º)</w:t>
      </w:r>
    </w:p>
    <w:p w14:paraId="69F81007" w14:textId="77777777" w:rsidR="003B43CF" w:rsidRPr="005C71A6" w:rsidRDefault="003B43CF" w:rsidP="003B43CF">
      <w:pPr>
        <w:tabs>
          <w:tab w:val="right" w:pos="9923"/>
          <w:tab w:val="right" w:pos="10064"/>
        </w:tabs>
        <w:ind w:left="568" w:hanging="284"/>
        <w:jc w:val="both"/>
        <w:rPr>
          <w:rFonts w:eastAsia="MS Mincho"/>
        </w:rPr>
      </w:pPr>
      <w:r w:rsidRPr="005C71A6">
        <w:rPr>
          <w:rFonts w:eastAsia="MS Mincho"/>
        </w:rPr>
        <w:t xml:space="preserve">a) na operação de custeio agrícola de lavoura temporária, desde que tenha sido efetuado o débito do adicional na conta Reservas Bancárias do agente, inicia-se com o </w:t>
      </w:r>
      <w:proofErr w:type="spellStart"/>
      <w:r w:rsidRPr="005C71A6">
        <w:rPr>
          <w:rFonts w:eastAsia="MS Mincho"/>
        </w:rPr>
        <w:t>transplantio</w:t>
      </w:r>
      <w:proofErr w:type="spellEnd"/>
      <w:r w:rsidRPr="005C71A6">
        <w:rPr>
          <w:rFonts w:eastAsia="MS Mincho"/>
        </w:rPr>
        <w:t xml:space="preserve"> ou emergência da planta no local definitivo e encerra-se com o término da colheita ou o término do período de colheita para a cultivar, o que ocorrer primeiro; </w:t>
      </w:r>
    </w:p>
    <w:p w14:paraId="6C8BDBEB" w14:textId="77777777" w:rsidR="003B43CF" w:rsidRPr="005C71A6" w:rsidRDefault="003B43CF" w:rsidP="003B43CF">
      <w:pPr>
        <w:tabs>
          <w:tab w:val="right" w:pos="9923"/>
          <w:tab w:val="right" w:pos="10064"/>
        </w:tabs>
        <w:ind w:left="568" w:hanging="284"/>
        <w:jc w:val="both"/>
        <w:rPr>
          <w:rFonts w:eastAsia="MS Mincho"/>
        </w:rPr>
      </w:pPr>
      <w:r w:rsidRPr="005C71A6">
        <w:rPr>
          <w:rFonts w:eastAsia="MS Mincho"/>
        </w:rPr>
        <w:t xml:space="preserve">b) na operação de custeio agrícola de lavoura permanente, inicia-se com o débito do adicional na conta Reservas Bancárias do agente e encerra-se com o término da colheita. </w:t>
      </w:r>
    </w:p>
    <w:p w14:paraId="4C80BE7B" w14:textId="3CBF071F" w:rsidR="003B43CF" w:rsidRPr="005C71A6" w:rsidRDefault="003B43CF" w:rsidP="003B43CF">
      <w:pPr>
        <w:tabs>
          <w:tab w:val="right" w:pos="9923"/>
        </w:tabs>
        <w:spacing w:before="120"/>
        <w:ind w:left="284" w:hanging="284"/>
        <w:jc w:val="both"/>
        <w:rPr>
          <w:rFonts w:eastAsia="MS Mincho"/>
        </w:rPr>
      </w:pPr>
      <w:r w:rsidRPr="005C71A6">
        <w:rPr>
          <w:rFonts w:eastAsia="MS Mincho"/>
        </w:rPr>
        <w:t xml:space="preserve">20 - Formaliza-se o enquadramento mediante inclusão de cláusula específica no instrumento de crédito, pela qual o beneficiário manifeste de forma inequívoca sua adesão ao Proagro, explicitando: </w:t>
      </w:r>
      <w:r w:rsidR="00AF7536" w:rsidRPr="005C71A6">
        <w:rPr>
          <w:rFonts w:eastAsia="MS Mincho"/>
        </w:rPr>
        <w:t>(</w:t>
      </w:r>
      <w:r w:rsidR="00AF7536" w:rsidRPr="005C71A6">
        <w:t xml:space="preserve">Res CMN 4.902 </w:t>
      </w:r>
      <w:proofErr w:type="spellStart"/>
      <w:r w:rsidR="00AF7536" w:rsidRPr="005C71A6">
        <w:t>art</w:t>
      </w:r>
      <w:proofErr w:type="spellEnd"/>
      <w:r w:rsidR="00AF7536" w:rsidRPr="005C71A6">
        <w:t xml:space="preserve"> 1º)</w:t>
      </w:r>
    </w:p>
    <w:p w14:paraId="0218551F" w14:textId="77777777" w:rsidR="003B43CF" w:rsidRPr="005C71A6" w:rsidRDefault="003B43CF" w:rsidP="003B43CF">
      <w:pPr>
        <w:tabs>
          <w:tab w:val="right" w:pos="9923"/>
        </w:tabs>
        <w:ind w:left="568" w:hanging="284"/>
        <w:jc w:val="both"/>
        <w:rPr>
          <w:rFonts w:eastAsia="MS Mincho"/>
        </w:rPr>
      </w:pPr>
      <w:r w:rsidRPr="005C71A6">
        <w:rPr>
          <w:rFonts w:eastAsia="MS Mincho"/>
        </w:rPr>
        <w:t xml:space="preserve">a) o empreendimento; </w:t>
      </w:r>
    </w:p>
    <w:p w14:paraId="7A8630F8" w14:textId="77777777" w:rsidR="003B43CF" w:rsidRPr="005C71A6" w:rsidRDefault="003B43CF" w:rsidP="003B43CF">
      <w:pPr>
        <w:tabs>
          <w:tab w:val="right" w:pos="9923"/>
        </w:tabs>
        <w:ind w:left="568" w:hanging="284"/>
        <w:jc w:val="both"/>
        <w:rPr>
          <w:rFonts w:eastAsia="MS Mincho"/>
        </w:rPr>
      </w:pPr>
      <w:r w:rsidRPr="005C71A6">
        <w:rPr>
          <w:rFonts w:eastAsia="MS Mincho"/>
        </w:rPr>
        <w:t>b) o valor total enquadrado, com a discriminação:</w:t>
      </w:r>
      <w:r w:rsidRPr="005C71A6">
        <w:rPr>
          <w:rFonts w:eastAsia="MS Mincho"/>
        </w:rPr>
        <w:tab/>
      </w:r>
    </w:p>
    <w:p w14:paraId="09118878" w14:textId="77777777" w:rsidR="003B43CF" w:rsidRPr="005C71A6" w:rsidRDefault="003B43CF" w:rsidP="003B43CF">
      <w:pPr>
        <w:tabs>
          <w:tab w:val="right" w:pos="9923"/>
        </w:tabs>
        <w:ind w:left="851" w:hanging="284"/>
        <w:jc w:val="both"/>
        <w:rPr>
          <w:rFonts w:eastAsia="MS Mincho"/>
        </w:rPr>
      </w:pPr>
      <w:r w:rsidRPr="005C71A6">
        <w:rPr>
          <w:rFonts w:eastAsia="MS Mincho"/>
        </w:rPr>
        <w:t xml:space="preserve">I - </w:t>
      </w:r>
      <w:proofErr w:type="gramStart"/>
      <w:r w:rsidRPr="005C71A6">
        <w:rPr>
          <w:rFonts w:eastAsia="MS Mincho"/>
        </w:rPr>
        <w:t>do</w:t>
      </w:r>
      <w:proofErr w:type="gramEnd"/>
      <w:r w:rsidRPr="005C71A6">
        <w:rPr>
          <w:rFonts w:eastAsia="MS Mincho"/>
        </w:rPr>
        <w:t xml:space="preserve"> valor financiado;</w:t>
      </w:r>
    </w:p>
    <w:p w14:paraId="00AD1D11" w14:textId="77777777" w:rsidR="003B43CF" w:rsidRPr="005C71A6" w:rsidRDefault="003B43CF" w:rsidP="003B43CF">
      <w:pPr>
        <w:tabs>
          <w:tab w:val="right" w:pos="9923"/>
        </w:tabs>
        <w:ind w:left="851" w:hanging="284"/>
        <w:jc w:val="both"/>
        <w:rPr>
          <w:rFonts w:eastAsia="MS Mincho"/>
        </w:rPr>
      </w:pPr>
      <w:r w:rsidRPr="005C71A6">
        <w:rPr>
          <w:rFonts w:eastAsia="MS Mincho"/>
        </w:rPr>
        <w:t xml:space="preserve">II - </w:t>
      </w:r>
      <w:proofErr w:type="gramStart"/>
      <w:r w:rsidRPr="005C71A6">
        <w:rPr>
          <w:rFonts w:eastAsia="MS Mincho"/>
        </w:rPr>
        <w:t>dos</w:t>
      </w:r>
      <w:proofErr w:type="gramEnd"/>
      <w:r w:rsidRPr="005C71A6">
        <w:rPr>
          <w:rFonts w:eastAsia="MS Mincho"/>
        </w:rPr>
        <w:t xml:space="preserve"> recursos próprios do beneficiário, se for o caso; e</w:t>
      </w:r>
    </w:p>
    <w:p w14:paraId="0C40D4DE" w14:textId="77777777" w:rsidR="003B43CF" w:rsidRPr="005C71A6" w:rsidRDefault="003B43CF" w:rsidP="003B43CF">
      <w:pPr>
        <w:tabs>
          <w:tab w:val="right" w:pos="9923"/>
        </w:tabs>
        <w:ind w:left="851" w:hanging="284"/>
        <w:jc w:val="both"/>
        <w:rPr>
          <w:rFonts w:eastAsia="MS Mincho"/>
        </w:rPr>
      </w:pPr>
      <w:r w:rsidRPr="005C71A6">
        <w:rPr>
          <w:rFonts w:eastAsia="MS Mincho"/>
        </w:rPr>
        <w:t>III - no caso do Proagro Mais, da garantia de renda mínima e, quando houver, da parcela de crédito de investimento rural;</w:t>
      </w:r>
    </w:p>
    <w:p w14:paraId="2E330B43" w14:textId="77777777" w:rsidR="003B43CF" w:rsidRPr="005C71A6" w:rsidRDefault="003B43CF" w:rsidP="003B43CF">
      <w:pPr>
        <w:tabs>
          <w:tab w:val="right" w:pos="9923"/>
        </w:tabs>
        <w:ind w:left="568" w:hanging="284"/>
        <w:jc w:val="both"/>
        <w:rPr>
          <w:rFonts w:eastAsia="MS Mincho"/>
        </w:rPr>
      </w:pPr>
      <w:r w:rsidRPr="005C71A6">
        <w:rPr>
          <w:rFonts w:eastAsia="MS Mincho"/>
        </w:rPr>
        <w:t xml:space="preserve">c) a alíquota, base de incidência e época de exigibilidade do adicional; </w:t>
      </w:r>
    </w:p>
    <w:p w14:paraId="7743DAAC" w14:textId="77777777" w:rsidR="003B43CF" w:rsidRPr="005C71A6" w:rsidRDefault="003B43CF" w:rsidP="003B43CF">
      <w:pPr>
        <w:tabs>
          <w:tab w:val="right" w:pos="9923"/>
        </w:tabs>
        <w:ind w:left="568" w:hanging="284"/>
        <w:jc w:val="both"/>
        <w:rPr>
          <w:rFonts w:eastAsia="MS Mincho"/>
        </w:rPr>
      </w:pPr>
      <w:r w:rsidRPr="005C71A6">
        <w:rPr>
          <w:rFonts w:eastAsia="MS Mincho"/>
        </w:rPr>
        <w:t xml:space="preserve">d) o período da vigência do amparo do Proagro; </w:t>
      </w:r>
    </w:p>
    <w:p w14:paraId="0128EC11" w14:textId="77777777" w:rsidR="003B43CF" w:rsidRPr="005C71A6" w:rsidRDefault="003B43CF" w:rsidP="003B43CF">
      <w:pPr>
        <w:tabs>
          <w:tab w:val="right" w:pos="9923"/>
        </w:tabs>
        <w:ind w:left="568" w:hanging="284"/>
        <w:jc w:val="both"/>
        <w:rPr>
          <w:rFonts w:eastAsia="MS Mincho"/>
        </w:rPr>
      </w:pPr>
      <w:r w:rsidRPr="005C71A6">
        <w:rPr>
          <w:rFonts w:eastAsia="MS Mincho"/>
        </w:rPr>
        <w:t xml:space="preserve">e) que, no caso de custeio agrícola de lavoura temporária, o amparo do programa é limitado aos recursos correspondentes à área emergida coincidente com as coordenadas geodésicas registradas no enquadramento ou, em caso de empreendimento não sujeito à exigência de coordenadas geodésicas de que trata o MCR 2-1-2, à área onde houver </w:t>
      </w:r>
      <w:proofErr w:type="spellStart"/>
      <w:r w:rsidRPr="005C71A6">
        <w:rPr>
          <w:rFonts w:eastAsia="MS Mincho"/>
        </w:rPr>
        <w:t>transplantio</w:t>
      </w:r>
      <w:proofErr w:type="spellEnd"/>
      <w:r w:rsidRPr="005C71A6">
        <w:rPr>
          <w:rFonts w:eastAsia="MS Mincho"/>
        </w:rPr>
        <w:t xml:space="preserve"> ou emergência da planta no local definitivo; </w:t>
      </w:r>
    </w:p>
    <w:p w14:paraId="19F4EF84" w14:textId="77777777" w:rsidR="003B43CF" w:rsidRPr="005C71A6" w:rsidRDefault="003B43CF" w:rsidP="003B43CF">
      <w:pPr>
        <w:tabs>
          <w:tab w:val="right" w:pos="9923"/>
        </w:tabs>
        <w:ind w:left="568" w:hanging="284"/>
        <w:jc w:val="both"/>
        <w:rPr>
          <w:rFonts w:eastAsia="MS Mincho"/>
        </w:rPr>
      </w:pPr>
      <w:r w:rsidRPr="005C71A6">
        <w:rPr>
          <w:rFonts w:eastAsia="MS Mincho"/>
        </w:rPr>
        <w:t xml:space="preserve">f) percentuais mínimo e máximo de cobertura; </w:t>
      </w:r>
    </w:p>
    <w:p w14:paraId="64955C4A" w14:textId="77777777" w:rsidR="003B43CF" w:rsidRPr="005C71A6" w:rsidRDefault="003B43CF" w:rsidP="003B43CF">
      <w:pPr>
        <w:tabs>
          <w:tab w:val="right" w:pos="9923"/>
        </w:tabs>
        <w:ind w:left="568" w:hanging="284"/>
        <w:jc w:val="both"/>
        <w:rPr>
          <w:rFonts w:eastAsia="MS Mincho"/>
        </w:rPr>
      </w:pPr>
      <w:r w:rsidRPr="005C71A6">
        <w:rPr>
          <w:rFonts w:eastAsia="MS Mincho"/>
        </w:rPr>
        <w:t>g) ciência acerca da existência do Resumo de Instruções para o Beneficiário do Proagro, disponível no sítio eletrônico do Banco Central do Brasil, na área “Crédito Rural”.</w:t>
      </w:r>
      <w:r w:rsidRPr="005C71A6">
        <w:rPr>
          <w:rFonts w:eastAsia="MS Mincho"/>
        </w:rPr>
        <w:tab/>
      </w:r>
    </w:p>
    <w:p w14:paraId="51027735" w14:textId="078109CE" w:rsidR="003B43CF" w:rsidRPr="005C71A6" w:rsidRDefault="003B43CF" w:rsidP="003B43CF">
      <w:pPr>
        <w:tabs>
          <w:tab w:val="right" w:pos="9923"/>
        </w:tabs>
        <w:spacing w:before="120"/>
        <w:ind w:left="284" w:hanging="284"/>
        <w:jc w:val="both"/>
        <w:rPr>
          <w:rFonts w:eastAsia="MS Mincho"/>
        </w:rPr>
      </w:pPr>
      <w:r w:rsidRPr="005C71A6">
        <w:rPr>
          <w:rFonts w:eastAsia="MS Mincho"/>
        </w:rPr>
        <w:t xml:space="preserve">21 - O enquadramento no Proagro só gera direitos à cobertura do programa se atendidas as seguintes condições, cumulativamente: </w:t>
      </w:r>
      <w:r w:rsidR="00AF7536" w:rsidRPr="005C71A6">
        <w:rPr>
          <w:rFonts w:eastAsia="MS Mincho"/>
        </w:rPr>
        <w:t>(</w:t>
      </w:r>
      <w:r w:rsidR="00AF7536" w:rsidRPr="005C71A6">
        <w:t xml:space="preserve">Res CMN 4.902 </w:t>
      </w:r>
      <w:proofErr w:type="spellStart"/>
      <w:r w:rsidR="00AF7536" w:rsidRPr="005C71A6">
        <w:t>art</w:t>
      </w:r>
      <w:proofErr w:type="spellEnd"/>
      <w:r w:rsidR="00AF7536" w:rsidRPr="005C71A6">
        <w:t xml:space="preserve"> 1º)</w:t>
      </w:r>
    </w:p>
    <w:p w14:paraId="66A41933" w14:textId="77777777" w:rsidR="003B43CF" w:rsidRPr="005C71A6" w:rsidRDefault="003B43CF" w:rsidP="003B43CF">
      <w:pPr>
        <w:tabs>
          <w:tab w:val="right" w:pos="9923"/>
          <w:tab w:val="right" w:pos="10064"/>
        </w:tabs>
        <w:ind w:left="568" w:hanging="284"/>
        <w:jc w:val="both"/>
        <w:rPr>
          <w:rFonts w:eastAsia="MS Mincho"/>
        </w:rPr>
      </w:pPr>
      <w:r w:rsidRPr="005C71A6">
        <w:rPr>
          <w:rFonts w:eastAsia="MS Mincho"/>
        </w:rPr>
        <w:t xml:space="preserve">a) formalização direta no instrumento de crédito ou, no caso de atividade não financiada, no termo de adesão, observado o disposto no item 23; </w:t>
      </w:r>
    </w:p>
    <w:p w14:paraId="4067976A" w14:textId="77777777" w:rsidR="003B43CF" w:rsidRPr="005C71A6" w:rsidRDefault="003B43CF" w:rsidP="003B43CF">
      <w:pPr>
        <w:tabs>
          <w:tab w:val="right" w:pos="9923"/>
          <w:tab w:val="right" w:pos="10064"/>
        </w:tabs>
        <w:ind w:left="568" w:hanging="284"/>
        <w:jc w:val="both"/>
        <w:rPr>
          <w:rFonts w:eastAsia="MS Mincho"/>
        </w:rPr>
      </w:pPr>
      <w:r w:rsidRPr="005C71A6">
        <w:rPr>
          <w:rFonts w:eastAsia="MS Mincho"/>
        </w:rPr>
        <w:t xml:space="preserve">b) débito do adicional na conta Reservas Bancárias do agente; </w:t>
      </w:r>
    </w:p>
    <w:p w14:paraId="612887D6" w14:textId="77777777" w:rsidR="003B43CF" w:rsidRPr="005C71A6" w:rsidRDefault="003B43CF" w:rsidP="003B43CF">
      <w:pPr>
        <w:tabs>
          <w:tab w:val="right" w:pos="9923"/>
          <w:tab w:val="right" w:pos="10064"/>
        </w:tabs>
        <w:ind w:left="568" w:hanging="284"/>
        <w:jc w:val="both"/>
        <w:rPr>
          <w:rFonts w:eastAsia="MS Mincho"/>
        </w:rPr>
      </w:pPr>
      <w:r w:rsidRPr="005C71A6">
        <w:rPr>
          <w:rFonts w:eastAsia="MS Mincho"/>
        </w:rPr>
        <w:t xml:space="preserve">c) ocorrência de perdas por causa amparada, prevista neste capítulo, na vigência do amparo do programa; </w:t>
      </w:r>
    </w:p>
    <w:p w14:paraId="6AEFFDC6" w14:textId="77777777" w:rsidR="003B43CF" w:rsidRPr="005C71A6" w:rsidRDefault="003B43CF" w:rsidP="003B43CF">
      <w:pPr>
        <w:tabs>
          <w:tab w:val="right" w:pos="9923"/>
          <w:tab w:val="right" w:pos="10064"/>
        </w:tabs>
        <w:ind w:left="568" w:hanging="284"/>
        <w:jc w:val="both"/>
        <w:rPr>
          <w:rFonts w:eastAsia="MS Mincho"/>
        </w:rPr>
      </w:pPr>
      <w:r w:rsidRPr="005C71A6">
        <w:rPr>
          <w:rFonts w:eastAsia="MS Mincho"/>
        </w:rPr>
        <w:t>d) localização do empreendimento informada no Relatório de Comprovação de Perdas (RCP) coincidir com a que estiver registrada no Sistema de Operações do Crédito Rural e do Proagro (Sicor), observadas as instruções de preenchimento contidas no formulário de RCP disponibilizado pelo Banco Central do Brasil.</w:t>
      </w:r>
    </w:p>
    <w:p w14:paraId="13E77763" w14:textId="7C61D9A2" w:rsidR="003B43CF" w:rsidRPr="005C71A6" w:rsidRDefault="003B43CF" w:rsidP="003B43CF">
      <w:pPr>
        <w:tabs>
          <w:tab w:val="right" w:pos="9923"/>
        </w:tabs>
        <w:spacing w:before="120"/>
        <w:ind w:left="284" w:hanging="284"/>
        <w:jc w:val="both"/>
        <w:rPr>
          <w:rFonts w:eastAsia="MS Mincho"/>
        </w:rPr>
      </w:pPr>
      <w:r w:rsidRPr="005C71A6">
        <w:rPr>
          <w:rFonts w:eastAsia="MS Mincho"/>
        </w:rPr>
        <w:t xml:space="preserve">22 - O orçamento, firmado pelo beneficiário e pelo agente do Proagro, deve ser anexado ao instrumento de crédito, ou ao termo de adesão no caso de atividade não financiada, dele fazendo parte integrante para todos os efeitos jurídicos e operacionais. </w:t>
      </w:r>
      <w:r w:rsidR="00AF7536" w:rsidRPr="005C71A6">
        <w:rPr>
          <w:rFonts w:eastAsia="MS Mincho"/>
        </w:rPr>
        <w:t>(</w:t>
      </w:r>
      <w:r w:rsidR="00AF7536" w:rsidRPr="005C71A6">
        <w:t xml:space="preserve">Res CMN 4.902 </w:t>
      </w:r>
      <w:proofErr w:type="spellStart"/>
      <w:r w:rsidR="00AF7536" w:rsidRPr="005C71A6">
        <w:t>art</w:t>
      </w:r>
      <w:proofErr w:type="spellEnd"/>
      <w:r w:rsidR="00AF7536" w:rsidRPr="005C71A6">
        <w:t xml:space="preserve"> 1º)</w:t>
      </w:r>
    </w:p>
    <w:p w14:paraId="31DBDE84" w14:textId="50E705B9" w:rsidR="003B43CF" w:rsidRPr="005C71A6" w:rsidRDefault="003B43CF" w:rsidP="003B43CF">
      <w:pPr>
        <w:tabs>
          <w:tab w:val="right" w:pos="9923"/>
        </w:tabs>
        <w:spacing w:before="120"/>
        <w:ind w:left="284" w:hanging="284"/>
        <w:jc w:val="both"/>
        <w:rPr>
          <w:rFonts w:eastAsia="MS Mincho"/>
        </w:rPr>
      </w:pPr>
      <w:r w:rsidRPr="005C71A6">
        <w:rPr>
          <w:rFonts w:eastAsia="MS Mincho"/>
        </w:rPr>
        <w:t xml:space="preserve">23 - O enquadramento no Proagro não pode ser formalizado nem revisto por aditivo ao instrumento de crédito, salvo com vistas a adequá-lo: </w:t>
      </w:r>
      <w:r w:rsidR="00AF7536" w:rsidRPr="005C71A6">
        <w:rPr>
          <w:rFonts w:eastAsia="MS Mincho"/>
        </w:rPr>
        <w:t>(</w:t>
      </w:r>
      <w:r w:rsidR="00AF7536" w:rsidRPr="005C71A6">
        <w:t xml:space="preserve">Res CMN 4.902 </w:t>
      </w:r>
      <w:proofErr w:type="spellStart"/>
      <w:r w:rsidR="00AF7536" w:rsidRPr="005C71A6">
        <w:t>art</w:t>
      </w:r>
      <w:proofErr w:type="spellEnd"/>
      <w:r w:rsidR="00AF7536" w:rsidRPr="005C71A6">
        <w:t xml:space="preserve"> 1º)</w:t>
      </w:r>
    </w:p>
    <w:p w14:paraId="5AF447B7" w14:textId="701296FE" w:rsidR="003B43CF" w:rsidRPr="005C71A6" w:rsidRDefault="003B43CF" w:rsidP="003B43CF">
      <w:pPr>
        <w:tabs>
          <w:tab w:val="right" w:pos="9923"/>
          <w:tab w:val="right" w:pos="10064"/>
        </w:tabs>
        <w:ind w:left="568" w:hanging="284"/>
        <w:jc w:val="both"/>
        <w:rPr>
          <w:rFonts w:eastAsia="MS Mincho"/>
        </w:rPr>
      </w:pPr>
      <w:r w:rsidRPr="003D7FDF">
        <w:rPr>
          <w:rFonts w:eastAsia="MS Mincho"/>
        </w:rPr>
        <w:t xml:space="preserve">a) </w:t>
      </w:r>
      <w:r w:rsidR="000526EB" w:rsidRPr="003D7FDF">
        <w:rPr>
          <w:rFonts w:eastAsia="MS Mincho"/>
        </w:rPr>
        <w:t>às disposições previamente estabelecidas neste manual</w:t>
      </w:r>
      <w:r w:rsidRPr="003D7FDF">
        <w:rPr>
          <w:rFonts w:eastAsia="MS Mincho"/>
        </w:rPr>
        <w:t>;</w:t>
      </w:r>
      <w:r w:rsidR="000526EB" w:rsidRPr="003D7FDF">
        <w:rPr>
          <w:rFonts w:eastAsia="MS Mincho"/>
        </w:rPr>
        <w:t xml:space="preserve"> (</w:t>
      </w:r>
      <w:r w:rsidR="000526EB" w:rsidRPr="003D7FDF">
        <w:t xml:space="preserve">Res CMN 5.102 </w:t>
      </w:r>
      <w:proofErr w:type="spellStart"/>
      <w:r w:rsidR="000526EB" w:rsidRPr="003D7FDF">
        <w:t>art</w:t>
      </w:r>
      <w:proofErr w:type="spellEnd"/>
      <w:r w:rsidR="000526EB" w:rsidRPr="003D7FDF">
        <w:t xml:space="preserve"> 6º)</w:t>
      </w:r>
      <w:r w:rsidR="000526EB" w:rsidRPr="003D7FDF">
        <w:rPr>
          <w:rFonts w:eastAsia="MS Mincho"/>
        </w:rPr>
        <w:tab/>
        <w:t>(*)</w:t>
      </w:r>
    </w:p>
    <w:p w14:paraId="6870288C" w14:textId="5206F0F6" w:rsidR="003B43CF" w:rsidRPr="005C71A6" w:rsidRDefault="003B43CF" w:rsidP="003B43CF">
      <w:pPr>
        <w:tabs>
          <w:tab w:val="right" w:pos="9923"/>
          <w:tab w:val="right" w:pos="10064"/>
        </w:tabs>
        <w:ind w:left="568" w:hanging="284"/>
        <w:jc w:val="both"/>
        <w:rPr>
          <w:rFonts w:eastAsia="MS Mincho"/>
        </w:rPr>
      </w:pPr>
      <w:r w:rsidRPr="005C71A6">
        <w:rPr>
          <w:rFonts w:eastAsia="MS Mincho"/>
        </w:rPr>
        <w:lastRenderedPageBreak/>
        <w:t>b) aos limites de enquadramento por beneficiário, mediante providências do agente do programa;</w:t>
      </w:r>
      <w:r w:rsidR="000526EB">
        <w:rPr>
          <w:rFonts w:eastAsia="MS Mincho"/>
        </w:rPr>
        <w:t xml:space="preserve"> </w:t>
      </w:r>
      <w:r w:rsidR="000526EB" w:rsidRPr="005C71A6">
        <w:rPr>
          <w:rFonts w:eastAsia="MS Mincho"/>
        </w:rPr>
        <w:t>(</w:t>
      </w:r>
      <w:r w:rsidR="000526EB" w:rsidRPr="005C71A6">
        <w:t xml:space="preserve">Res CMN 4.902 </w:t>
      </w:r>
      <w:proofErr w:type="spellStart"/>
      <w:r w:rsidR="000526EB" w:rsidRPr="005C71A6">
        <w:t>art</w:t>
      </w:r>
      <w:proofErr w:type="spellEnd"/>
      <w:r w:rsidR="000526EB" w:rsidRPr="005C71A6">
        <w:t xml:space="preserve"> 1º)</w:t>
      </w:r>
    </w:p>
    <w:p w14:paraId="31D0605F" w14:textId="725E4007" w:rsidR="003B43CF" w:rsidRPr="005C71A6" w:rsidRDefault="003B43CF" w:rsidP="003B43CF">
      <w:pPr>
        <w:tabs>
          <w:tab w:val="right" w:pos="9923"/>
          <w:tab w:val="right" w:pos="10064"/>
        </w:tabs>
        <w:ind w:left="568" w:hanging="284"/>
        <w:jc w:val="both"/>
        <w:rPr>
          <w:rFonts w:eastAsia="MS Mincho"/>
        </w:rPr>
      </w:pPr>
      <w:r w:rsidRPr="005C71A6">
        <w:rPr>
          <w:rFonts w:eastAsia="MS Mincho"/>
        </w:rPr>
        <w:t>c) às alterações do empreendimento objeto de financiamento de custeio formalizado por instrumento de crédito com vigência para mais de um ano agrícola, com previsão de renovação simplificada.</w:t>
      </w:r>
      <w:r w:rsidR="000526EB">
        <w:rPr>
          <w:rFonts w:eastAsia="MS Mincho"/>
        </w:rPr>
        <w:t xml:space="preserve"> </w:t>
      </w:r>
      <w:r w:rsidR="000526EB" w:rsidRPr="005C71A6">
        <w:rPr>
          <w:rFonts w:eastAsia="MS Mincho"/>
        </w:rPr>
        <w:t>(</w:t>
      </w:r>
      <w:r w:rsidR="000526EB" w:rsidRPr="005C71A6">
        <w:t xml:space="preserve">Res CMN 4.902 </w:t>
      </w:r>
      <w:proofErr w:type="spellStart"/>
      <w:r w:rsidR="000526EB" w:rsidRPr="005C71A6">
        <w:t>art</w:t>
      </w:r>
      <w:proofErr w:type="spellEnd"/>
      <w:r w:rsidR="000526EB" w:rsidRPr="005C71A6">
        <w:t xml:space="preserve"> 1º)</w:t>
      </w:r>
    </w:p>
    <w:p w14:paraId="220DEA5D" w14:textId="49D37D5F" w:rsidR="003B43CF" w:rsidRPr="005C71A6" w:rsidRDefault="003B43CF" w:rsidP="003B43CF">
      <w:pPr>
        <w:tabs>
          <w:tab w:val="right" w:pos="9923"/>
        </w:tabs>
        <w:spacing w:before="120"/>
        <w:ind w:left="284" w:hanging="284"/>
        <w:jc w:val="both"/>
        <w:rPr>
          <w:rFonts w:eastAsia="MS Mincho"/>
        </w:rPr>
      </w:pPr>
      <w:r w:rsidRPr="005C71A6">
        <w:rPr>
          <w:rFonts w:eastAsia="MS Mincho"/>
        </w:rPr>
        <w:t xml:space="preserve">24 - Para formalizar o enquadramento do empreendimento no Proagro, o agente deve: </w:t>
      </w:r>
      <w:r w:rsidR="00AF7536" w:rsidRPr="005C71A6">
        <w:rPr>
          <w:rFonts w:eastAsia="MS Mincho"/>
        </w:rPr>
        <w:t>(</w:t>
      </w:r>
      <w:r w:rsidR="00AF7536" w:rsidRPr="005C71A6">
        <w:t xml:space="preserve">Res CMN 4.902 </w:t>
      </w:r>
      <w:proofErr w:type="spellStart"/>
      <w:r w:rsidR="00AF7536" w:rsidRPr="005C71A6">
        <w:t>art</w:t>
      </w:r>
      <w:proofErr w:type="spellEnd"/>
      <w:r w:rsidR="00AF7536" w:rsidRPr="005C71A6">
        <w:t xml:space="preserve"> 1º)</w:t>
      </w:r>
    </w:p>
    <w:p w14:paraId="0AE4C110" w14:textId="77777777" w:rsidR="003B43CF" w:rsidRPr="005C71A6" w:rsidRDefault="003B43CF" w:rsidP="003B43CF">
      <w:pPr>
        <w:tabs>
          <w:tab w:val="right" w:pos="9923"/>
          <w:tab w:val="right" w:pos="10064"/>
        </w:tabs>
        <w:ind w:left="568" w:hanging="284"/>
        <w:jc w:val="both"/>
        <w:rPr>
          <w:rFonts w:eastAsia="MS Mincho"/>
        </w:rPr>
      </w:pPr>
      <w:r w:rsidRPr="005C71A6">
        <w:rPr>
          <w:rFonts w:eastAsia="MS Mincho"/>
        </w:rPr>
        <w:t xml:space="preserve">a) certificar-se de que o município relativo ao empreendimento está entre os indicados no </w:t>
      </w:r>
      <w:proofErr w:type="spellStart"/>
      <w:r w:rsidRPr="005C71A6">
        <w:rPr>
          <w:rFonts w:eastAsia="MS Mincho"/>
        </w:rPr>
        <w:t>Zarc</w:t>
      </w:r>
      <w:proofErr w:type="spellEnd"/>
      <w:r w:rsidRPr="005C71A6">
        <w:rPr>
          <w:rFonts w:eastAsia="MS Mincho"/>
        </w:rPr>
        <w:t>; e</w:t>
      </w:r>
    </w:p>
    <w:p w14:paraId="6BDCEBCA" w14:textId="04CF3D09" w:rsidR="00AE0ED0" w:rsidRPr="003B43CF" w:rsidRDefault="003B43CF" w:rsidP="003B43CF">
      <w:pPr>
        <w:tabs>
          <w:tab w:val="right" w:pos="9923"/>
          <w:tab w:val="right" w:pos="10064"/>
        </w:tabs>
        <w:ind w:left="568" w:hanging="284"/>
        <w:jc w:val="both"/>
        <w:rPr>
          <w:rFonts w:eastAsia="MS Mincho"/>
        </w:rPr>
      </w:pPr>
      <w:r w:rsidRPr="005C71A6">
        <w:rPr>
          <w:rFonts w:eastAsia="MS Mincho"/>
        </w:rPr>
        <w:t>b) exigir do beneficiário a documentação estabelecida nas alíneas "b", "c" e "d" do MCR 12-1-4.</w:t>
      </w:r>
    </w:p>
    <w:p w14:paraId="154E827F" w14:textId="77777777" w:rsidR="00AE0ED0" w:rsidRDefault="00AE0ED0" w:rsidP="003F09F4">
      <w:pPr>
        <w:pStyle w:val="TextosemFormatao"/>
        <w:tabs>
          <w:tab w:val="right" w:pos="9923"/>
        </w:tabs>
        <w:rPr>
          <w:rFonts w:ascii="Times New Roman" w:eastAsia="MS Mincho" w:hAnsi="Times New Roman"/>
        </w:rPr>
      </w:pPr>
    </w:p>
    <w:sectPr w:rsidR="00AE0ED0" w:rsidSect="009D73DA">
      <w:headerReference w:type="default" r:id="rId8"/>
      <w:footerReference w:type="default" r:id="rId9"/>
      <w:footerReference w:type="first" r:id="rId10"/>
      <w:type w:val="continuous"/>
      <w:pgSz w:w="11907" w:h="16840" w:code="9"/>
      <w:pgMar w:top="567" w:right="851" w:bottom="851" w:left="170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2C19D" w14:textId="77777777" w:rsidR="00B776C1" w:rsidRDefault="00B776C1">
      <w:r>
        <w:separator/>
      </w:r>
    </w:p>
  </w:endnote>
  <w:endnote w:type="continuationSeparator" w:id="0">
    <w:p w14:paraId="6827A28C" w14:textId="77777777" w:rsidR="00B776C1" w:rsidRDefault="00B7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156F" w14:textId="77777777" w:rsidR="006B5469" w:rsidRPr="00696FA8" w:rsidRDefault="006B5469">
    <w:pPr>
      <w:pStyle w:val="Rodap"/>
      <w:tabs>
        <w:tab w:val="clear" w:pos="8838"/>
      </w:tabs>
      <w:ind w:right="-1"/>
    </w:pPr>
    <w:r w:rsidRPr="00696FA8">
      <w:t>_____________________________________________________________________________________________</w:t>
    </w:r>
  </w:p>
  <w:p w14:paraId="054613BA" w14:textId="6A15F072" w:rsidR="006B5469" w:rsidRDefault="000526EB" w:rsidP="000526EB">
    <w:pPr>
      <w:pStyle w:val="Rodap"/>
    </w:pPr>
    <w:r w:rsidRPr="003D7FDF">
      <w:t>Atualização MCR nº 722, de 30 de agosto de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83D09" w14:textId="77777777" w:rsidR="00166395" w:rsidRPr="00696FA8" w:rsidRDefault="00166395" w:rsidP="00166395">
    <w:pPr>
      <w:pStyle w:val="Rodap"/>
      <w:tabs>
        <w:tab w:val="clear" w:pos="8838"/>
      </w:tabs>
      <w:ind w:right="-1"/>
    </w:pPr>
    <w:r w:rsidRPr="00696FA8">
      <w:t>_____________________________________________________________________________________________</w:t>
    </w:r>
  </w:p>
  <w:p w14:paraId="133A5EE2" w14:textId="512887E9" w:rsidR="00166395" w:rsidRDefault="000526EB" w:rsidP="000526EB">
    <w:pPr>
      <w:pStyle w:val="Rodap"/>
    </w:pPr>
    <w:r w:rsidRPr="003D7FDF">
      <w:t>Atualização MCR nº 722, de 30 de agosto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39B09" w14:textId="77777777" w:rsidR="00B776C1" w:rsidRDefault="00B776C1">
      <w:r>
        <w:separator/>
      </w:r>
    </w:p>
  </w:footnote>
  <w:footnote w:type="continuationSeparator" w:id="0">
    <w:p w14:paraId="5913A98E" w14:textId="77777777" w:rsidR="00B776C1" w:rsidRDefault="00B77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4CEB" w14:textId="77777777" w:rsidR="00495869" w:rsidRPr="00745A64" w:rsidRDefault="00495869" w:rsidP="00495869">
    <w:pPr>
      <w:pStyle w:val="Cabealho"/>
      <w:tabs>
        <w:tab w:val="clear" w:pos="4419"/>
        <w:tab w:val="clear" w:pos="8838"/>
        <w:tab w:val="left" w:pos="993"/>
        <w:tab w:val="right" w:pos="9639"/>
      </w:tabs>
    </w:pPr>
    <w:r w:rsidRPr="00745A64">
      <w:t>TÍTULO</w:t>
    </w:r>
    <w:r w:rsidRPr="00745A64">
      <w:tab/>
      <w:t>: CRÉDITO RURAL</w:t>
    </w:r>
    <w:r w:rsidRPr="00745A64">
      <w:tab/>
    </w:r>
    <w:r w:rsidRPr="00745A64">
      <w:fldChar w:fldCharType="begin"/>
    </w:r>
    <w:r w:rsidRPr="00745A64">
      <w:instrText xml:space="preserve"> PAGE  \* MERGEFORMAT </w:instrText>
    </w:r>
    <w:r w:rsidRPr="00745A64">
      <w:fldChar w:fldCharType="separate"/>
    </w:r>
    <w:r w:rsidRPr="00745A64">
      <w:rPr>
        <w:noProof/>
      </w:rPr>
      <w:t>1</w:t>
    </w:r>
    <w:r w:rsidRPr="00745A64">
      <w:rPr>
        <w:noProof/>
      </w:rPr>
      <w:fldChar w:fldCharType="end"/>
    </w:r>
  </w:p>
  <w:p w14:paraId="4B69D7FF" w14:textId="77777777" w:rsidR="00495869" w:rsidRPr="00745A64" w:rsidRDefault="00495869" w:rsidP="00495869">
    <w:pPr>
      <w:pStyle w:val="Cabealho"/>
      <w:tabs>
        <w:tab w:val="clear" w:pos="4419"/>
        <w:tab w:val="clear" w:pos="8838"/>
        <w:tab w:val="left" w:pos="993"/>
        <w:tab w:val="right" w:pos="9639"/>
      </w:tabs>
    </w:pPr>
    <w:r w:rsidRPr="00745A64">
      <w:t>CAPÍTULO</w:t>
    </w:r>
    <w:r w:rsidRPr="00745A64">
      <w:tab/>
      <w:t>: Programa de Garantia da Atividade Agropecuária (Proagro) - 1</w:t>
    </w:r>
    <w:r>
      <w:t>2</w:t>
    </w:r>
  </w:p>
  <w:p w14:paraId="369023FC" w14:textId="59D37F26" w:rsidR="00495869" w:rsidRPr="00745A64" w:rsidRDefault="00495869" w:rsidP="00495869">
    <w:pPr>
      <w:pStyle w:val="Cabealho"/>
      <w:tabs>
        <w:tab w:val="clear" w:pos="4419"/>
        <w:tab w:val="clear" w:pos="8838"/>
        <w:tab w:val="left" w:pos="993"/>
        <w:tab w:val="right" w:pos="9639"/>
        <w:tab w:val="right" w:pos="9923"/>
      </w:tabs>
    </w:pPr>
    <w:r w:rsidRPr="00745A64">
      <w:t>SEÇÃO</w:t>
    </w:r>
    <w:r w:rsidRPr="00745A64">
      <w:tab/>
      <w:t>: Enquadramento - 2</w:t>
    </w:r>
  </w:p>
  <w:p w14:paraId="1D6BD5A8" w14:textId="0E93DEB5" w:rsidR="00495869" w:rsidRDefault="00495869" w:rsidP="00495869">
    <w:pPr>
      <w:pStyle w:val="Cabealho"/>
    </w:pPr>
    <w:r w:rsidRPr="00745A64">
      <w:t>____________________________________________________________________________________________</w:t>
    </w:r>
  </w:p>
  <w:p w14:paraId="0368EAB0" w14:textId="77777777" w:rsidR="00256D3F" w:rsidRDefault="00256D3F" w:rsidP="0049586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A22"/>
    <w:multiLevelType w:val="multilevel"/>
    <w:tmpl w:val="94982112"/>
    <w:lvl w:ilvl="0">
      <w:start w:val="2"/>
      <w:numFmt w:val="none"/>
      <w:pStyle w:val="Corpo"/>
      <w:suff w:val="space"/>
      <w:lvlText w:val="%1"/>
      <w:lvlJc w:val="left"/>
      <w:pPr>
        <w:ind w:left="0" w:firstLine="1418"/>
      </w:pPr>
      <w:rPr>
        <w:rFonts w:hint="default"/>
      </w:rPr>
    </w:lvl>
    <w:lvl w:ilvl="1">
      <w:start w:val="2"/>
      <w:numFmt w:val="decimal"/>
      <w:lvlRestart w:val="0"/>
      <w:suff w:val="space"/>
      <w:lvlText w:val="%2.                    "/>
      <w:lvlJc w:val="left"/>
      <w:pPr>
        <w:ind w:left="0" w:firstLine="0"/>
      </w:pPr>
      <w:rPr>
        <w:rFonts w:hint="default"/>
      </w:rPr>
    </w:lvl>
    <w:lvl w:ilvl="2">
      <w:start w:val="1"/>
      <w:numFmt w:val="upperRoman"/>
      <w:lvlRestart w:val="0"/>
      <w:suff w:val="space"/>
      <w:lvlText w:val="%3 -"/>
      <w:lvlJc w:val="left"/>
      <w:pPr>
        <w:ind w:left="0" w:firstLine="1418"/>
      </w:pPr>
      <w:rPr>
        <w:rFonts w:hint="default"/>
      </w:rPr>
    </w:lvl>
    <w:lvl w:ilvl="3">
      <w:start w:val="1"/>
      <w:numFmt w:val="lowerLetter"/>
      <w:lvlRestart w:val="0"/>
      <w:suff w:val="space"/>
      <w:lvlText w:val="%4)"/>
      <w:lvlJc w:val="left"/>
      <w:pPr>
        <w:ind w:left="0" w:firstLine="1418"/>
      </w:pPr>
      <w:rPr>
        <w:rFonts w:hint="default"/>
      </w:rPr>
    </w:lvl>
    <w:lvl w:ilvl="4">
      <w:start w:val="1"/>
      <w:numFmt w:val="decimal"/>
      <w:lvlRestart w:val="0"/>
      <w:suff w:val="space"/>
      <w:lvlText w:val="%5."/>
      <w:lvlJc w:val="left"/>
      <w:pPr>
        <w:ind w:left="0" w:firstLine="1418"/>
      </w:pPr>
      <w:rPr>
        <w:rFonts w:hint="default"/>
      </w:rPr>
    </w:lvl>
    <w:lvl w:ilvl="5">
      <w:start w:val="1"/>
      <w:numFmt w:val="none"/>
      <w:lvlRestart w:val="0"/>
      <w:suff w:val="nothing"/>
      <w:lvlText w:val="Parágrafo único. "/>
      <w:lvlJc w:val="left"/>
      <w:pPr>
        <w:ind w:left="0" w:firstLine="1418"/>
      </w:pPr>
      <w:rPr>
        <w:rFonts w:hint="default"/>
      </w:rPr>
    </w:lvl>
    <w:lvl w:ilvl="6">
      <w:start w:val="1"/>
      <w:numFmt w:val="none"/>
      <w:lvlRestart w:val="0"/>
      <w:suff w:val="nothing"/>
      <w:lvlText w:val=""/>
      <w:lvlJc w:val="left"/>
      <w:pPr>
        <w:ind w:left="0" w:firstLine="1418"/>
      </w:pPr>
      <w:rPr>
        <w:rFonts w:hint="default"/>
      </w:rPr>
    </w:lvl>
    <w:lvl w:ilvl="7">
      <w:start w:val="1"/>
      <w:numFmt w:val="none"/>
      <w:lvlRestart w:val="0"/>
      <w:suff w:val="nothing"/>
      <w:lvlText w:val=""/>
      <w:lvlJc w:val="left"/>
      <w:pPr>
        <w:ind w:left="0" w:firstLine="0"/>
      </w:pPr>
      <w:rPr>
        <w:rFonts w:hint="default"/>
      </w:rPr>
    </w:lvl>
    <w:lvl w:ilvl="8">
      <w:start w:val="2"/>
      <w:numFmt w:val="decimal"/>
      <w:lvlRestart w:val="0"/>
      <w:suff w:val="space"/>
      <w:lvlText w:val="%9."/>
      <w:lvlJc w:val="left"/>
      <w:pPr>
        <w:ind w:left="0" w:firstLine="1418"/>
      </w:pPr>
      <w:rPr>
        <w:rFonts w:hint="default"/>
      </w:rPr>
    </w:lvl>
  </w:abstractNum>
  <w:abstractNum w:abstractNumId="1" w15:restartNumberingAfterBreak="0">
    <w:nsid w:val="33847A5A"/>
    <w:multiLevelType w:val="singleLevel"/>
    <w:tmpl w:val="6450E26C"/>
    <w:lvl w:ilvl="0">
      <w:start w:val="1"/>
      <w:numFmt w:val="lowerLetter"/>
      <w:lvlText w:val="%1)"/>
      <w:lvlJc w:val="left"/>
      <w:pPr>
        <w:tabs>
          <w:tab w:val="num" w:pos="600"/>
        </w:tabs>
        <w:ind w:left="600" w:hanging="360"/>
      </w:pPr>
      <w:rPr>
        <w:rFonts w:hint="default"/>
      </w:rPr>
    </w:lvl>
  </w:abstractNum>
  <w:abstractNum w:abstractNumId="2" w15:restartNumberingAfterBreak="0">
    <w:nsid w:val="622E4E17"/>
    <w:multiLevelType w:val="hybridMultilevel"/>
    <w:tmpl w:val="3FF057D6"/>
    <w:lvl w:ilvl="0" w:tplc="946681F0">
      <w:start w:val="1"/>
      <w:numFmt w:val="lowerLetter"/>
      <w:lvlText w:val="%1)"/>
      <w:lvlJc w:val="left"/>
      <w:pPr>
        <w:tabs>
          <w:tab w:val="num" w:pos="644"/>
        </w:tabs>
        <w:ind w:left="644" w:hanging="360"/>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num w:numId="1" w16cid:durableId="718212560">
    <w:abstractNumId w:val="1"/>
  </w:num>
  <w:num w:numId="2" w16cid:durableId="2087415922">
    <w:abstractNumId w:val="2"/>
  </w:num>
  <w:num w:numId="3" w16cid:durableId="291329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grammar="clean"/>
  <w:attachedTemplate r:id="rId1"/>
  <w:defaultTabStop w:val="709"/>
  <w:consecutiveHyphenLimit w:val="3"/>
  <w:hyphenationZone w:val="425"/>
  <w:doNotHyphenateCaps/>
  <w:drawingGridHorizontalSpacing w:val="10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5468"/>
    <w:rsid w:val="00010354"/>
    <w:rsid w:val="000303E7"/>
    <w:rsid w:val="000343F7"/>
    <w:rsid w:val="000414B7"/>
    <w:rsid w:val="000526EB"/>
    <w:rsid w:val="000548B2"/>
    <w:rsid w:val="000568A0"/>
    <w:rsid w:val="00065884"/>
    <w:rsid w:val="00081788"/>
    <w:rsid w:val="000918E2"/>
    <w:rsid w:val="000C7B98"/>
    <w:rsid w:val="000D317E"/>
    <w:rsid w:val="000D575E"/>
    <w:rsid w:val="000E2AC9"/>
    <w:rsid w:val="000E3A24"/>
    <w:rsid w:val="000F315D"/>
    <w:rsid w:val="001030D1"/>
    <w:rsid w:val="00106C27"/>
    <w:rsid w:val="00116875"/>
    <w:rsid w:val="00126794"/>
    <w:rsid w:val="00126857"/>
    <w:rsid w:val="00133C12"/>
    <w:rsid w:val="001353FD"/>
    <w:rsid w:val="00137557"/>
    <w:rsid w:val="00166395"/>
    <w:rsid w:val="001A3902"/>
    <w:rsid w:val="001C2BD1"/>
    <w:rsid w:val="001C3E11"/>
    <w:rsid w:val="00200217"/>
    <w:rsid w:val="00206723"/>
    <w:rsid w:val="00207CA0"/>
    <w:rsid w:val="00213185"/>
    <w:rsid w:val="00214F3E"/>
    <w:rsid w:val="00234A23"/>
    <w:rsid w:val="00256D3F"/>
    <w:rsid w:val="002600CA"/>
    <w:rsid w:val="00264651"/>
    <w:rsid w:val="00264B47"/>
    <w:rsid w:val="00266E8E"/>
    <w:rsid w:val="00267F9E"/>
    <w:rsid w:val="00270418"/>
    <w:rsid w:val="0028471E"/>
    <w:rsid w:val="00286175"/>
    <w:rsid w:val="00292F86"/>
    <w:rsid w:val="00293BEA"/>
    <w:rsid w:val="00296B93"/>
    <w:rsid w:val="002B26BB"/>
    <w:rsid w:val="002D326E"/>
    <w:rsid w:val="002E387C"/>
    <w:rsid w:val="002F7C0B"/>
    <w:rsid w:val="003030EA"/>
    <w:rsid w:val="00305B78"/>
    <w:rsid w:val="0030709B"/>
    <w:rsid w:val="003106CF"/>
    <w:rsid w:val="0033271F"/>
    <w:rsid w:val="00342C00"/>
    <w:rsid w:val="00346922"/>
    <w:rsid w:val="00347F40"/>
    <w:rsid w:val="00352926"/>
    <w:rsid w:val="0035528C"/>
    <w:rsid w:val="003B23A5"/>
    <w:rsid w:val="003B43CF"/>
    <w:rsid w:val="003B4B13"/>
    <w:rsid w:val="003D7FDF"/>
    <w:rsid w:val="003F09F4"/>
    <w:rsid w:val="003F1876"/>
    <w:rsid w:val="00413105"/>
    <w:rsid w:val="00416628"/>
    <w:rsid w:val="0042106D"/>
    <w:rsid w:val="00433BF7"/>
    <w:rsid w:val="00445E0E"/>
    <w:rsid w:val="0044607C"/>
    <w:rsid w:val="00457DE3"/>
    <w:rsid w:val="00460AAC"/>
    <w:rsid w:val="00461D4F"/>
    <w:rsid w:val="004810E0"/>
    <w:rsid w:val="00491312"/>
    <w:rsid w:val="00495869"/>
    <w:rsid w:val="004A23CA"/>
    <w:rsid w:val="004A3A5E"/>
    <w:rsid w:val="004B2504"/>
    <w:rsid w:val="004B306A"/>
    <w:rsid w:val="004B3C9C"/>
    <w:rsid w:val="004C324D"/>
    <w:rsid w:val="004F2BE0"/>
    <w:rsid w:val="004F7B1D"/>
    <w:rsid w:val="00507249"/>
    <w:rsid w:val="005116CD"/>
    <w:rsid w:val="005148EB"/>
    <w:rsid w:val="00520067"/>
    <w:rsid w:val="00522B8D"/>
    <w:rsid w:val="00525E64"/>
    <w:rsid w:val="0052619B"/>
    <w:rsid w:val="00564E16"/>
    <w:rsid w:val="005716F7"/>
    <w:rsid w:val="00581D1B"/>
    <w:rsid w:val="005854C9"/>
    <w:rsid w:val="005A1FC9"/>
    <w:rsid w:val="005B4C32"/>
    <w:rsid w:val="005C6A20"/>
    <w:rsid w:val="005C71A6"/>
    <w:rsid w:val="005F014C"/>
    <w:rsid w:val="00665E88"/>
    <w:rsid w:val="00673C3C"/>
    <w:rsid w:val="0069384A"/>
    <w:rsid w:val="00696FA8"/>
    <w:rsid w:val="006B5469"/>
    <w:rsid w:val="006D0DC2"/>
    <w:rsid w:val="006F6708"/>
    <w:rsid w:val="007009C8"/>
    <w:rsid w:val="0070607B"/>
    <w:rsid w:val="00737727"/>
    <w:rsid w:val="00745A64"/>
    <w:rsid w:val="00747FC8"/>
    <w:rsid w:val="00756E89"/>
    <w:rsid w:val="00775807"/>
    <w:rsid w:val="0078624D"/>
    <w:rsid w:val="007B0204"/>
    <w:rsid w:val="007C4591"/>
    <w:rsid w:val="007C5749"/>
    <w:rsid w:val="007E6F89"/>
    <w:rsid w:val="007F6093"/>
    <w:rsid w:val="007F7DE6"/>
    <w:rsid w:val="00813F6E"/>
    <w:rsid w:val="00814743"/>
    <w:rsid w:val="00815F78"/>
    <w:rsid w:val="00820E66"/>
    <w:rsid w:val="008525C1"/>
    <w:rsid w:val="00856F0A"/>
    <w:rsid w:val="008716DB"/>
    <w:rsid w:val="0088254F"/>
    <w:rsid w:val="008A06ED"/>
    <w:rsid w:val="008A302C"/>
    <w:rsid w:val="008A4852"/>
    <w:rsid w:val="008F4CC2"/>
    <w:rsid w:val="008F6B86"/>
    <w:rsid w:val="0094345D"/>
    <w:rsid w:val="00980201"/>
    <w:rsid w:val="0098791B"/>
    <w:rsid w:val="009A0DB9"/>
    <w:rsid w:val="009B31AB"/>
    <w:rsid w:val="009C538A"/>
    <w:rsid w:val="009C7912"/>
    <w:rsid w:val="009D2E44"/>
    <w:rsid w:val="009D73DA"/>
    <w:rsid w:val="009E145D"/>
    <w:rsid w:val="009E5341"/>
    <w:rsid w:val="00A208F4"/>
    <w:rsid w:val="00A21AC7"/>
    <w:rsid w:val="00A25468"/>
    <w:rsid w:val="00A363B4"/>
    <w:rsid w:val="00A65D36"/>
    <w:rsid w:val="00A702BC"/>
    <w:rsid w:val="00A81470"/>
    <w:rsid w:val="00A974E1"/>
    <w:rsid w:val="00AA0A26"/>
    <w:rsid w:val="00AA6EE2"/>
    <w:rsid w:val="00AB02AB"/>
    <w:rsid w:val="00AD2B61"/>
    <w:rsid w:val="00AD41A6"/>
    <w:rsid w:val="00AD5B68"/>
    <w:rsid w:val="00AE0ED0"/>
    <w:rsid w:val="00AE43EC"/>
    <w:rsid w:val="00AF7536"/>
    <w:rsid w:val="00B11737"/>
    <w:rsid w:val="00B15C8F"/>
    <w:rsid w:val="00B227D7"/>
    <w:rsid w:val="00B26508"/>
    <w:rsid w:val="00B47398"/>
    <w:rsid w:val="00B4739B"/>
    <w:rsid w:val="00B513C8"/>
    <w:rsid w:val="00B52313"/>
    <w:rsid w:val="00B5521F"/>
    <w:rsid w:val="00B6027A"/>
    <w:rsid w:val="00B66FF1"/>
    <w:rsid w:val="00B75853"/>
    <w:rsid w:val="00B776C1"/>
    <w:rsid w:val="00B850CB"/>
    <w:rsid w:val="00B907FA"/>
    <w:rsid w:val="00B96506"/>
    <w:rsid w:val="00BA4653"/>
    <w:rsid w:val="00BB1092"/>
    <w:rsid w:val="00BC2880"/>
    <w:rsid w:val="00BD186F"/>
    <w:rsid w:val="00BF3D09"/>
    <w:rsid w:val="00C02873"/>
    <w:rsid w:val="00C037F8"/>
    <w:rsid w:val="00C03F45"/>
    <w:rsid w:val="00C3122A"/>
    <w:rsid w:val="00C338F5"/>
    <w:rsid w:val="00C34C9B"/>
    <w:rsid w:val="00C4254D"/>
    <w:rsid w:val="00C526E1"/>
    <w:rsid w:val="00C923A6"/>
    <w:rsid w:val="00CB303B"/>
    <w:rsid w:val="00CD146C"/>
    <w:rsid w:val="00CE6282"/>
    <w:rsid w:val="00D45631"/>
    <w:rsid w:val="00D71B06"/>
    <w:rsid w:val="00D74DAF"/>
    <w:rsid w:val="00D76C4A"/>
    <w:rsid w:val="00D86280"/>
    <w:rsid w:val="00DD49FB"/>
    <w:rsid w:val="00DE4915"/>
    <w:rsid w:val="00E12BA7"/>
    <w:rsid w:val="00E30C30"/>
    <w:rsid w:val="00E32E2C"/>
    <w:rsid w:val="00E34097"/>
    <w:rsid w:val="00E517F0"/>
    <w:rsid w:val="00E606DA"/>
    <w:rsid w:val="00E80E9E"/>
    <w:rsid w:val="00E8683B"/>
    <w:rsid w:val="00E949BE"/>
    <w:rsid w:val="00E97EC7"/>
    <w:rsid w:val="00EB054E"/>
    <w:rsid w:val="00ED73A9"/>
    <w:rsid w:val="00F12A1A"/>
    <w:rsid w:val="00F400C1"/>
    <w:rsid w:val="00F56A18"/>
    <w:rsid w:val="00F62E9D"/>
    <w:rsid w:val="00F82CBC"/>
    <w:rsid w:val="00F863D3"/>
    <w:rsid w:val="00FA49A5"/>
    <w:rsid w:val="00FA6176"/>
    <w:rsid w:val="00FB52EA"/>
    <w:rsid w:val="00FC7676"/>
    <w:rsid w:val="00FF05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B66E35E"/>
  <w15:docId w15:val="{1AC4ECE9-AF7D-4DBA-8060-6245F5E6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qFormat/>
    <w:pPr>
      <w:keepNext/>
      <w:tabs>
        <w:tab w:val="left" w:pos="1400"/>
      </w:tabs>
      <w:ind w:left="567" w:right="453" w:hanging="284"/>
      <w:jc w:val="both"/>
      <w:outlineLvl w:val="0"/>
    </w:pPr>
    <w:rPr>
      <w:rFonts w:eastAsia="MS Mincho"/>
      <w:color w:val="FF0000"/>
      <w:sz w:val="36"/>
    </w:rPr>
  </w:style>
  <w:style w:type="paragraph" w:styleId="Ttulo2">
    <w:name w:val="heading 2"/>
    <w:basedOn w:val="Normal"/>
    <w:next w:val="Normal"/>
    <w:qFormat/>
    <w:pPr>
      <w:keepNext/>
      <w:ind w:right="453"/>
      <w:jc w:val="both"/>
      <w:outlineLvl w:val="1"/>
    </w:pPr>
    <w:rPr>
      <w:rFonts w:eastAsia="Arial Unicode MS"/>
      <w:b/>
      <w:bCs/>
    </w:rPr>
  </w:style>
  <w:style w:type="paragraph" w:styleId="Ttulo6">
    <w:name w:val="heading 6"/>
    <w:basedOn w:val="Normal"/>
    <w:next w:val="Normal"/>
    <w:qFormat/>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pPr>
      <w:tabs>
        <w:tab w:val="center" w:pos="4419"/>
        <w:tab w:val="right" w:pos="8838"/>
      </w:tabs>
    </w:pPr>
  </w:style>
  <w:style w:type="paragraph" w:styleId="Rodap">
    <w:name w:val="footer"/>
    <w:basedOn w:val="Normal"/>
    <w:link w:val="RodapChar"/>
    <w:semiHidden/>
    <w:pPr>
      <w:tabs>
        <w:tab w:val="center" w:pos="4419"/>
        <w:tab w:val="right" w:pos="8838"/>
      </w:tabs>
    </w:pPr>
  </w:style>
  <w:style w:type="character" w:styleId="Nmerodepgina">
    <w:name w:val="page number"/>
    <w:basedOn w:val="Fontepargpadro"/>
    <w:semiHidden/>
  </w:style>
  <w:style w:type="paragraph" w:customStyle="1" w:styleId="Referencia">
    <w:name w:val="Referencia"/>
    <w:basedOn w:val="Textodecomentrio"/>
    <w:pPr>
      <w:spacing w:before="120"/>
      <w:jc w:val="center"/>
    </w:pPr>
  </w:style>
  <w:style w:type="paragraph" w:styleId="Textodecomentrio">
    <w:name w:val="annotation text"/>
    <w:basedOn w:val="Normal"/>
    <w:semiHidden/>
  </w:style>
  <w:style w:type="paragraph" w:styleId="TextosemFormatao">
    <w:name w:val="Plain Text"/>
    <w:basedOn w:val="Normal"/>
    <w:link w:val="TextosemFormataoChar"/>
    <w:semiHidden/>
    <w:pPr>
      <w:jc w:val="both"/>
    </w:pPr>
    <w:rPr>
      <w:rFonts w:ascii="Courier New" w:hAnsi="Courier New"/>
    </w:rPr>
  </w:style>
  <w:style w:type="paragraph" w:styleId="Textoembloco">
    <w:name w:val="Block Text"/>
    <w:basedOn w:val="Normal"/>
    <w:semiHidden/>
    <w:pPr>
      <w:ind w:left="284" w:right="454" w:hanging="284"/>
      <w:jc w:val="both"/>
    </w:pPr>
  </w:style>
  <w:style w:type="paragraph" w:styleId="Corpodetexto">
    <w:name w:val="Body Text"/>
    <w:basedOn w:val="Normal"/>
    <w:semiHidden/>
    <w:pPr>
      <w:ind w:right="453"/>
      <w:jc w:val="both"/>
    </w:pPr>
  </w:style>
  <w:style w:type="paragraph" w:customStyle="1" w:styleId="ttulo">
    <w:name w:val="título"/>
    <w:next w:val="Normal"/>
    <w:autoRedefine/>
    <w:pPr>
      <w:jc w:val="center"/>
    </w:pPr>
    <w:rPr>
      <w:smallCaps/>
      <w:sz w:val="24"/>
    </w:rPr>
  </w:style>
  <w:style w:type="paragraph" w:styleId="Recuodecorpodetexto">
    <w:name w:val="Body Text Indent"/>
    <w:basedOn w:val="Normal"/>
    <w:semiHidden/>
    <w:pPr>
      <w:ind w:left="5100"/>
      <w:jc w:val="both"/>
    </w:pPr>
    <w:rPr>
      <w:sz w:val="24"/>
    </w:rPr>
  </w:style>
  <w:style w:type="paragraph" w:styleId="Recuodecorpodetexto2">
    <w:name w:val="Body Text Indent 2"/>
    <w:basedOn w:val="Normal"/>
    <w:semiHidden/>
    <w:pPr>
      <w:ind w:left="284" w:hanging="284"/>
      <w:jc w:val="both"/>
    </w:pPr>
  </w:style>
  <w:style w:type="paragraph" w:styleId="Recuodecorpodetexto3">
    <w:name w:val="Body Text Indent 3"/>
    <w:basedOn w:val="Normal"/>
    <w:semiHidden/>
    <w:pPr>
      <w:ind w:right="453" w:firstLine="567"/>
      <w:jc w:val="both"/>
    </w:pPr>
  </w:style>
  <w:style w:type="paragraph" w:styleId="Pr-formataoHTML">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Corpo">
    <w:name w:val="Corpo"/>
    <w:basedOn w:val="Normal"/>
    <w:pPr>
      <w:numPr>
        <w:numId w:val="3"/>
      </w:numPr>
      <w:spacing w:after="240"/>
      <w:jc w:val="both"/>
      <w:outlineLvl w:val="0"/>
    </w:pPr>
    <w:rPr>
      <w:sz w:val="24"/>
    </w:rPr>
  </w:style>
  <w:style w:type="paragraph" w:styleId="Textodebalo">
    <w:name w:val="Balloon Text"/>
    <w:basedOn w:val="Normal"/>
    <w:link w:val="TextodebaloChar"/>
    <w:uiPriority w:val="99"/>
    <w:semiHidden/>
    <w:unhideWhenUsed/>
    <w:rsid w:val="00213185"/>
    <w:rPr>
      <w:rFonts w:ascii="Tahoma" w:hAnsi="Tahoma"/>
      <w:sz w:val="16"/>
      <w:szCs w:val="16"/>
    </w:rPr>
  </w:style>
  <w:style w:type="character" w:customStyle="1" w:styleId="TextodebaloChar">
    <w:name w:val="Texto de balão Char"/>
    <w:link w:val="Textodebalo"/>
    <w:uiPriority w:val="99"/>
    <w:semiHidden/>
    <w:rsid w:val="00213185"/>
    <w:rPr>
      <w:rFonts w:ascii="Tahoma" w:hAnsi="Tahoma" w:cs="Tahoma"/>
      <w:sz w:val="16"/>
      <w:szCs w:val="16"/>
    </w:rPr>
  </w:style>
  <w:style w:type="character" w:customStyle="1" w:styleId="CabealhoChar">
    <w:name w:val="Cabeçalho Char"/>
    <w:basedOn w:val="Fontepargpadro"/>
    <w:link w:val="Cabealho"/>
    <w:semiHidden/>
    <w:rsid w:val="00461D4F"/>
  </w:style>
  <w:style w:type="character" w:customStyle="1" w:styleId="RodapChar">
    <w:name w:val="Rodapé Char"/>
    <w:basedOn w:val="Fontepargpadro"/>
    <w:link w:val="Rodap"/>
    <w:semiHidden/>
    <w:rsid w:val="00461D4F"/>
  </w:style>
  <w:style w:type="character" w:customStyle="1" w:styleId="TextosemFormataoChar">
    <w:name w:val="Texto sem Formatação Char"/>
    <w:link w:val="TextosemFormatao"/>
    <w:semiHidden/>
    <w:rsid w:val="00461D4F"/>
    <w:rPr>
      <w:rFonts w:ascii="Courier New" w:hAnsi="Courier New"/>
    </w:rPr>
  </w:style>
  <w:style w:type="paragraph" w:customStyle="1" w:styleId="Paragrafo">
    <w:name w:val="Paragrafo"/>
    <w:basedOn w:val="Normal"/>
    <w:link w:val="ParagrafoChar"/>
    <w:qFormat/>
    <w:rsid w:val="003B43CF"/>
    <w:pPr>
      <w:ind w:firstLine="1418"/>
    </w:pPr>
    <w:rPr>
      <w:rFonts w:eastAsiaTheme="minorHAnsi"/>
      <w:sz w:val="24"/>
      <w:szCs w:val="24"/>
      <w:lang w:eastAsia="en-US"/>
    </w:rPr>
  </w:style>
  <w:style w:type="character" w:customStyle="1" w:styleId="ParagrafoChar">
    <w:name w:val="Paragrafo Char"/>
    <w:basedOn w:val="Fontepargpadro"/>
    <w:link w:val="Paragrafo"/>
    <w:rsid w:val="003B43CF"/>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20845">
      <w:bodyDiv w:val="1"/>
      <w:marLeft w:val="0"/>
      <w:marRight w:val="0"/>
      <w:marTop w:val="0"/>
      <w:marBottom w:val="0"/>
      <w:divBdr>
        <w:top w:val="none" w:sz="0" w:space="0" w:color="auto"/>
        <w:left w:val="none" w:sz="0" w:space="0" w:color="auto"/>
        <w:bottom w:val="none" w:sz="0" w:space="0" w:color="auto"/>
        <w:right w:val="none" w:sz="0" w:space="0" w:color="auto"/>
      </w:divBdr>
    </w:div>
    <w:div w:id="42699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Modelo%20MC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E4486-D63A-48A3-B11F-FA9270412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MCR.dot</Template>
  <TotalTime>164</TotalTime>
  <Pages>4</Pages>
  <Words>2350</Words>
  <Characters>12691</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TÍTULO</vt:lpstr>
    </vt:vector>
  </TitlesOfParts>
  <Company>Banco Central do Brasil</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creator>Banco Central do Brasil</dc:creator>
  <cp:lastModifiedBy>Pedro de Mesquita Santos</cp:lastModifiedBy>
  <cp:revision>98</cp:revision>
  <cp:lastPrinted>2010-08-04T18:16:00Z</cp:lastPrinted>
  <dcterms:created xsi:type="dcterms:W3CDTF">2014-07-23T14:18:00Z</dcterms:created>
  <dcterms:modified xsi:type="dcterms:W3CDTF">2023-08-29T13:10:00Z</dcterms:modified>
</cp:coreProperties>
</file>