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895D9" w14:textId="77777777" w:rsidR="005567E1" w:rsidRPr="00613A0C" w:rsidRDefault="005567E1" w:rsidP="005567E1">
      <w:pPr>
        <w:pStyle w:val="Cabealho"/>
        <w:tabs>
          <w:tab w:val="clear" w:pos="4419"/>
          <w:tab w:val="clear" w:pos="8838"/>
          <w:tab w:val="left" w:pos="993"/>
          <w:tab w:val="right" w:pos="9639"/>
        </w:tabs>
      </w:pPr>
      <w:r w:rsidRPr="00613A0C">
        <w:t>TÍTULO</w:t>
      </w:r>
      <w:r w:rsidRPr="00613A0C">
        <w:tab/>
        <w:t>: CRÉDITO RURAL</w:t>
      </w:r>
      <w:r w:rsidRPr="00613A0C">
        <w:tab/>
      </w:r>
      <w:r w:rsidRPr="00613A0C">
        <w:fldChar w:fldCharType="begin"/>
      </w:r>
      <w:r w:rsidRPr="00613A0C">
        <w:instrText xml:space="preserve"> PAGE  \* MERGEFORMAT </w:instrText>
      </w:r>
      <w:r w:rsidRPr="00613A0C">
        <w:fldChar w:fldCharType="separate"/>
      </w:r>
      <w:r w:rsidRPr="00613A0C">
        <w:rPr>
          <w:noProof/>
        </w:rPr>
        <w:t>1</w:t>
      </w:r>
      <w:r w:rsidRPr="00613A0C">
        <w:fldChar w:fldCharType="end"/>
      </w:r>
    </w:p>
    <w:p w14:paraId="5F49A2F6" w14:textId="77777777" w:rsidR="005567E1" w:rsidRPr="00613A0C" w:rsidRDefault="005567E1" w:rsidP="005567E1">
      <w:pPr>
        <w:pStyle w:val="Cabealho"/>
        <w:tabs>
          <w:tab w:val="clear" w:pos="4419"/>
          <w:tab w:val="clear" w:pos="8838"/>
          <w:tab w:val="left" w:pos="993"/>
          <w:tab w:val="right" w:pos="9639"/>
        </w:tabs>
      </w:pPr>
      <w:r w:rsidRPr="00613A0C">
        <w:t>CAPÍTULO</w:t>
      </w:r>
      <w:r w:rsidRPr="00613A0C">
        <w:tab/>
        <w:t>: Créditos a Cooperativas de Produção Agropecuária - 5</w:t>
      </w:r>
    </w:p>
    <w:p w14:paraId="26FD9E65" w14:textId="33C3DF42" w:rsidR="005567E1" w:rsidRPr="00613A0C" w:rsidRDefault="005567E1" w:rsidP="005567E1">
      <w:pPr>
        <w:pStyle w:val="Cabealho"/>
        <w:tabs>
          <w:tab w:val="clear" w:pos="4419"/>
          <w:tab w:val="clear" w:pos="8838"/>
          <w:tab w:val="left" w:pos="993"/>
          <w:tab w:val="right" w:pos="9639"/>
          <w:tab w:val="right" w:pos="9923"/>
        </w:tabs>
      </w:pPr>
      <w:r w:rsidRPr="00613A0C">
        <w:t>SEÇÃO</w:t>
      </w:r>
      <w:r w:rsidRPr="00613A0C">
        <w:tab/>
        <w:t xml:space="preserve">: Disposições Gerais </w:t>
      </w:r>
      <w:r w:rsidR="00E518E0">
        <w:t>-</w:t>
      </w:r>
      <w:r w:rsidRPr="00613A0C">
        <w:t xml:space="preserve"> 1</w:t>
      </w:r>
      <w:r w:rsidR="00E518E0">
        <w:tab/>
        <w:t>(*)</w:t>
      </w:r>
      <w:r w:rsidRPr="00613A0C">
        <w:tab/>
      </w:r>
      <w:r w:rsidRPr="00613A0C">
        <w:tab/>
      </w:r>
    </w:p>
    <w:p w14:paraId="6AB2592A" w14:textId="77777777" w:rsidR="005567E1" w:rsidRPr="00613A0C" w:rsidRDefault="005567E1" w:rsidP="005567E1">
      <w:pPr>
        <w:pStyle w:val="Cabealho"/>
        <w:tabs>
          <w:tab w:val="clear" w:pos="4419"/>
          <w:tab w:val="clear" w:pos="8838"/>
          <w:tab w:val="left" w:pos="1134"/>
          <w:tab w:val="right" w:pos="9639"/>
        </w:tabs>
      </w:pPr>
      <w:r w:rsidRPr="00613A0C">
        <w:t>_____________________________________________________________________________________________</w:t>
      </w:r>
    </w:p>
    <w:p w14:paraId="57137D3E" w14:textId="77777777" w:rsidR="005567E1" w:rsidRPr="00E518E0" w:rsidRDefault="005567E1" w:rsidP="005567E1">
      <w:pPr>
        <w:pStyle w:val="Cabealho"/>
        <w:tabs>
          <w:tab w:val="clear" w:pos="4419"/>
          <w:tab w:val="clear" w:pos="8838"/>
          <w:tab w:val="left" w:pos="1134"/>
        </w:tabs>
      </w:pPr>
    </w:p>
    <w:p w14:paraId="67120740" w14:textId="77777777" w:rsidR="00E518E0" w:rsidRPr="00E518E0" w:rsidRDefault="00303C77" w:rsidP="00E518E0">
      <w:pPr>
        <w:tabs>
          <w:tab w:val="right" w:pos="9923"/>
        </w:tabs>
        <w:spacing w:after="120"/>
        <w:ind w:left="284" w:hanging="284"/>
        <w:jc w:val="both"/>
        <w:rPr>
          <w:bCs/>
        </w:rPr>
      </w:pPr>
      <w:r w:rsidRPr="00E518E0">
        <w:rPr>
          <w:bCs/>
        </w:rPr>
        <w:t xml:space="preserve">1 - </w:t>
      </w:r>
      <w:r w:rsidR="00E518E0" w:rsidRPr="00E518E0">
        <w:rPr>
          <w:bCs/>
        </w:rPr>
        <w:t>O Crédito a Cooperativas de Produção Agropecuária visa a prover recursos para o exercício e desenvolvimento de suas atividades estatutárias e para consolidar sua estrutura patrimonial, observadas as disposições gerais deste manual referentes às linhas de crédito para custeio, investimento, comercialização e industrialização e as condições específicas definidas neste Capítulo.</w:t>
      </w:r>
    </w:p>
    <w:p w14:paraId="39AD1C75" w14:textId="77777777" w:rsidR="00E518E0" w:rsidRPr="00E518E0" w:rsidRDefault="00E518E0" w:rsidP="00E518E0">
      <w:pPr>
        <w:tabs>
          <w:tab w:val="right" w:pos="9923"/>
        </w:tabs>
        <w:ind w:left="284" w:hanging="284"/>
        <w:jc w:val="both"/>
        <w:rPr>
          <w:bCs/>
        </w:rPr>
      </w:pPr>
      <w:r w:rsidRPr="00E518E0">
        <w:rPr>
          <w:bCs/>
        </w:rPr>
        <w:t>2 - O crédito pode ser concedido a cooperativa de produção agropecuária, singular ou central:</w:t>
      </w:r>
    </w:p>
    <w:p w14:paraId="41299829" w14:textId="77777777" w:rsidR="00E518E0" w:rsidRPr="00E518E0" w:rsidRDefault="00E518E0" w:rsidP="00E518E0">
      <w:pPr>
        <w:tabs>
          <w:tab w:val="right" w:pos="9923"/>
        </w:tabs>
        <w:ind w:left="568" w:hanging="284"/>
        <w:jc w:val="both"/>
        <w:rPr>
          <w:bCs/>
        </w:rPr>
      </w:pPr>
      <w:r w:rsidRPr="00E518E0">
        <w:rPr>
          <w:bCs/>
        </w:rPr>
        <w:t xml:space="preserve">a) </w:t>
      </w:r>
      <w:r w:rsidRPr="00E518E0">
        <w:rPr>
          <w:color w:val="000000"/>
        </w:rPr>
        <w:t>na condição de produtor rural, visando empreendimentos de titularidade da cooperativa, para as finalidades de custeio, investimento ou comercialização, observadas as normas gerais aplicáveis aos créditos concedidos aos demais produtores rurais, inclusive quanto aos limites de financiamento observados por produtor;</w:t>
      </w:r>
    </w:p>
    <w:p w14:paraId="73BF26B2" w14:textId="77777777" w:rsidR="00E518E0" w:rsidRPr="00E518E0" w:rsidRDefault="00E518E0" w:rsidP="00E518E0">
      <w:pPr>
        <w:tabs>
          <w:tab w:val="right" w:pos="9923"/>
        </w:tabs>
        <w:ind w:left="568" w:hanging="284"/>
        <w:jc w:val="both"/>
        <w:rPr>
          <w:bCs/>
        </w:rPr>
      </w:pPr>
      <w:r w:rsidRPr="00E518E0">
        <w:rPr>
          <w:bCs/>
        </w:rPr>
        <w:t xml:space="preserve">b) na </w:t>
      </w:r>
      <w:r w:rsidRPr="00E518E0">
        <w:rPr>
          <w:color w:val="000000"/>
        </w:rPr>
        <w:t>condição</w:t>
      </w:r>
      <w:r w:rsidRPr="00E518E0">
        <w:rPr>
          <w:bCs/>
        </w:rPr>
        <w:t xml:space="preserve"> de sociedade prestadora de serviços de natureza agropecuária aos seus cooperados, exclusivamente para:</w:t>
      </w:r>
    </w:p>
    <w:p w14:paraId="073C77A6" w14:textId="77777777" w:rsidR="00E518E0" w:rsidRPr="00E518E0" w:rsidRDefault="00E518E0" w:rsidP="00E518E0">
      <w:pPr>
        <w:tabs>
          <w:tab w:val="left" w:pos="993"/>
          <w:tab w:val="right" w:pos="9923"/>
        </w:tabs>
        <w:ind w:left="851" w:hanging="284"/>
        <w:jc w:val="both"/>
        <w:rPr>
          <w:bCs/>
        </w:rPr>
      </w:pPr>
      <w:r w:rsidRPr="00E518E0">
        <w:rPr>
          <w:bCs/>
        </w:rPr>
        <w:t xml:space="preserve">I - </w:t>
      </w:r>
      <w:proofErr w:type="gramStart"/>
      <w:r w:rsidRPr="00E518E0">
        <w:rPr>
          <w:bCs/>
        </w:rPr>
        <w:t>atendimento</w:t>
      </w:r>
      <w:proofErr w:type="gramEnd"/>
      <w:r w:rsidRPr="00E518E0">
        <w:rPr>
          <w:bCs/>
        </w:rPr>
        <w:t xml:space="preserve"> a cooperados, nos termos da Seção 2 deste Capítulo;</w:t>
      </w:r>
    </w:p>
    <w:p w14:paraId="35C6CDE2" w14:textId="77777777" w:rsidR="00E518E0" w:rsidRPr="00E518E0" w:rsidRDefault="00E518E0" w:rsidP="00E518E0">
      <w:pPr>
        <w:tabs>
          <w:tab w:val="left" w:pos="993"/>
          <w:tab w:val="right" w:pos="9923"/>
        </w:tabs>
        <w:ind w:left="851" w:hanging="284"/>
        <w:jc w:val="both"/>
        <w:rPr>
          <w:bCs/>
        </w:rPr>
      </w:pPr>
      <w:r w:rsidRPr="00E518E0">
        <w:rPr>
          <w:bCs/>
        </w:rPr>
        <w:t xml:space="preserve">II - </w:t>
      </w:r>
      <w:proofErr w:type="gramStart"/>
      <w:r w:rsidRPr="00E518E0">
        <w:rPr>
          <w:bCs/>
        </w:rPr>
        <w:t>industrialização</w:t>
      </w:r>
      <w:proofErr w:type="gramEnd"/>
      <w:r w:rsidRPr="00E518E0">
        <w:rPr>
          <w:bCs/>
        </w:rPr>
        <w:t>, nos termos da Seção 5 deste Capítulo;</w:t>
      </w:r>
    </w:p>
    <w:p w14:paraId="26D521E2" w14:textId="77777777" w:rsidR="00E518E0" w:rsidRPr="00E518E0" w:rsidRDefault="00E518E0" w:rsidP="00E518E0">
      <w:pPr>
        <w:tabs>
          <w:tab w:val="left" w:pos="993"/>
          <w:tab w:val="right" w:pos="9923"/>
        </w:tabs>
        <w:ind w:left="851" w:hanging="284"/>
        <w:jc w:val="both"/>
        <w:rPr>
          <w:bCs/>
        </w:rPr>
      </w:pPr>
      <w:r w:rsidRPr="00E518E0">
        <w:rPr>
          <w:bCs/>
        </w:rPr>
        <w:t>III - comercialização, na forma de Desconto de Duplicata Rural (DR) e de Nota Promissória Rural (NPR), Financiamento para Garantia de Preços ao Produtor (FGPP), Financiamento para Aquisição de Café (FAC) e Financiamento para Proteção de Preços em Operações no Mercado Futuro e de Opções;</w:t>
      </w:r>
    </w:p>
    <w:p w14:paraId="59819937" w14:textId="77777777" w:rsidR="00E518E0" w:rsidRPr="00E518E0" w:rsidRDefault="00E518E0" w:rsidP="00E518E0">
      <w:pPr>
        <w:tabs>
          <w:tab w:val="right" w:pos="9923"/>
        </w:tabs>
        <w:ind w:left="568" w:hanging="284"/>
        <w:jc w:val="both"/>
        <w:rPr>
          <w:bCs/>
        </w:rPr>
      </w:pPr>
      <w:r w:rsidRPr="00E518E0">
        <w:rPr>
          <w:bCs/>
        </w:rPr>
        <w:t xml:space="preserve">c) </w:t>
      </w:r>
      <w:r w:rsidRPr="00E518E0">
        <w:rPr>
          <w:color w:val="000000"/>
        </w:rPr>
        <w:t>visando consolidar a estrutura patrimonial da cooperativa, nas seguintes destinações</w:t>
      </w:r>
      <w:r w:rsidRPr="00E518E0">
        <w:rPr>
          <w:bCs/>
        </w:rPr>
        <w:t>:</w:t>
      </w:r>
    </w:p>
    <w:p w14:paraId="5BDFC312" w14:textId="77777777" w:rsidR="00E518E0" w:rsidRPr="00E518E0" w:rsidRDefault="00E518E0" w:rsidP="00E518E0">
      <w:pPr>
        <w:tabs>
          <w:tab w:val="left" w:pos="993"/>
          <w:tab w:val="right" w:pos="9923"/>
        </w:tabs>
        <w:ind w:left="851" w:hanging="284"/>
        <w:jc w:val="both"/>
        <w:rPr>
          <w:bCs/>
        </w:rPr>
      </w:pPr>
      <w:r w:rsidRPr="00E518E0">
        <w:rPr>
          <w:bCs/>
        </w:rPr>
        <w:t xml:space="preserve">I - </w:t>
      </w:r>
      <w:proofErr w:type="gramStart"/>
      <w:r w:rsidRPr="00E518E0">
        <w:rPr>
          <w:color w:val="000000"/>
        </w:rPr>
        <w:t>integralização</w:t>
      </w:r>
      <w:proofErr w:type="gramEnd"/>
      <w:r w:rsidRPr="00E518E0">
        <w:rPr>
          <w:color w:val="000000"/>
        </w:rPr>
        <w:t xml:space="preserve"> de cotas-partes, nos termos da Seção 3 deste Capítulo</w:t>
      </w:r>
      <w:r w:rsidRPr="00E518E0">
        <w:rPr>
          <w:bCs/>
        </w:rPr>
        <w:t>;</w:t>
      </w:r>
    </w:p>
    <w:p w14:paraId="324B7F8D" w14:textId="77777777" w:rsidR="00E518E0" w:rsidRPr="00E518E0" w:rsidRDefault="00E518E0" w:rsidP="00E518E0">
      <w:pPr>
        <w:tabs>
          <w:tab w:val="left" w:pos="993"/>
          <w:tab w:val="right" w:pos="9923"/>
        </w:tabs>
        <w:spacing w:after="120"/>
        <w:ind w:left="851" w:hanging="284"/>
        <w:jc w:val="both"/>
        <w:rPr>
          <w:bCs/>
        </w:rPr>
      </w:pPr>
      <w:r w:rsidRPr="00E518E0">
        <w:rPr>
          <w:bCs/>
        </w:rPr>
        <w:t xml:space="preserve">II - </w:t>
      </w:r>
      <w:proofErr w:type="gramStart"/>
      <w:r w:rsidRPr="00E518E0">
        <w:rPr>
          <w:bCs/>
        </w:rPr>
        <w:t>antecipação</w:t>
      </w:r>
      <w:proofErr w:type="gramEnd"/>
      <w:r w:rsidRPr="00E518E0">
        <w:rPr>
          <w:bCs/>
        </w:rPr>
        <w:t xml:space="preserve"> de recursos de taxa de retenção, nos termos da Seção 4 deste Capítulo.</w:t>
      </w:r>
    </w:p>
    <w:p w14:paraId="15692149" w14:textId="77777777" w:rsidR="00E518E0" w:rsidRPr="00E518E0" w:rsidRDefault="00E518E0" w:rsidP="00E518E0">
      <w:pPr>
        <w:tabs>
          <w:tab w:val="right" w:pos="9923"/>
        </w:tabs>
        <w:spacing w:after="120"/>
        <w:ind w:left="284" w:hanging="284"/>
        <w:jc w:val="both"/>
        <w:rPr>
          <w:bCs/>
        </w:rPr>
      </w:pPr>
      <w:r w:rsidRPr="00E518E0">
        <w:rPr>
          <w:bCs/>
        </w:rPr>
        <w:t>3 - Consideram-se como de produção própria da cooperativa de produção agropecuária, para fins de crédito, os produtos que a cooperativa receber de seus associados.</w:t>
      </w:r>
    </w:p>
    <w:p w14:paraId="7D2EB7EB" w14:textId="77777777" w:rsidR="00E518E0" w:rsidRPr="00E518E0" w:rsidRDefault="00E518E0" w:rsidP="00E518E0">
      <w:pPr>
        <w:tabs>
          <w:tab w:val="right" w:pos="9923"/>
        </w:tabs>
        <w:ind w:left="284" w:hanging="284"/>
        <w:jc w:val="both"/>
        <w:rPr>
          <w:bCs/>
        </w:rPr>
      </w:pPr>
      <w:r w:rsidRPr="00E518E0">
        <w:rPr>
          <w:color w:val="000000"/>
        </w:rPr>
        <w:t>4 - A cooperativa de produção deve apresentar orçamento, plano ou projeto contendo, entre outros itens exigidos pela instituição financeira, demonstrativos detalhando</w:t>
      </w:r>
      <w:r w:rsidRPr="00E518E0">
        <w:rPr>
          <w:bCs/>
        </w:rPr>
        <w:t>:</w:t>
      </w:r>
    </w:p>
    <w:p w14:paraId="0452C0BD" w14:textId="77777777" w:rsidR="00E518E0" w:rsidRPr="00E518E0" w:rsidRDefault="00E518E0" w:rsidP="00E518E0">
      <w:pPr>
        <w:tabs>
          <w:tab w:val="right" w:pos="9923"/>
        </w:tabs>
        <w:ind w:left="568" w:hanging="284"/>
        <w:jc w:val="both"/>
        <w:rPr>
          <w:bCs/>
        </w:rPr>
      </w:pPr>
      <w:r w:rsidRPr="00E518E0">
        <w:rPr>
          <w:bCs/>
        </w:rPr>
        <w:t xml:space="preserve">a) a </w:t>
      </w:r>
      <w:r w:rsidRPr="00E518E0">
        <w:rPr>
          <w:color w:val="000000"/>
        </w:rPr>
        <w:t>compatibilidade</w:t>
      </w:r>
      <w:r w:rsidRPr="00E518E0">
        <w:rPr>
          <w:bCs/>
        </w:rPr>
        <w:t xml:space="preserve"> do crédito com a demanda apresentada pelos associados e com a capacidade operacional da cooperativa;</w:t>
      </w:r>
    </w:p>
    <w:p w14:paraId="75B8CAA1" w14:textId="77777777" w:rsidR="00E518E0" w:rsidRPr="00E518E0" w:rsidRDefault="00E518E0" w:rsidP="00E518E0">
      <w:pPr>
        <w:tabs>
          <w:tab w:val="right" w:pos="9923"/>
        </w:tabs>
        <w:ind w:left="568" w:hanging="284"/>
        <w:jc w:val="both"/>
        <w:rPr>
          <w:bCs/>
        </w:rPr>
      </w:pPr>
      <w:r w:rsidRPr="00E518E0">
        <w:rPr>
          <w:bCs/>
        </w:rPr>
        <w:t xml:space="preserve">b) a </w:t>
      </w:r>
      <w:r w:rsidRPr="00E518E0">
        <w:rPr>
          <w:color w:val="000000"/>
        </w:rPr>
        <w:t>aplicação</w:t>
      </w:r>
      <w:r w:rsidRPr="00E518E0">
        <w:rPr>
          <w:bCs/>
        </w:rPr>
        <w:t xml:space="preserve"> dos recursos na finalidade específica do financiamento;</w:t>
      </w:r>
    </w:p>
    <w:p w14:paraId="4D4276A0" w14:textId="77777777" w:rsidR="00E518E0" w:rsidRPr="00E518E0" w:rsidRDefault="00E518E0" w:rsidP="00E518E0">
      <w:pPr>
        <w:tabs>
          <w:tab w:val="right" w:pos="9923"/>
        </w:tabs>
        <w:ind w:left="568" w:hanging="284"/>
        <w:jc w:val="both"/>
        <w:rPr>
          <w:bCs/>
        </w:rPr>
      </w:pPr>
      <w:r w:rsidRPr="00E518E0">
        <w:rPr>
          <w:bCs/>
        </w:rPr>
        <w:t xml:space="preserve">c) a </w:t>
      </w:r>
      <w:r w:rsidRPr="00E518E0">
        <w:rPr>
          <w:color w:val="000000"/>
        </w:rPr>
        <w:t>distribuição</w:t>
      </w:r>
      <w:r w:rsidRPr="00E518E0">
        <w:rPr>
          <w:bCs/>
        </w:rPr>
        <w:t xml:space="preserve"> do atendimento aos associados resultante da aplicação dos recursos relativos ao crédito;</w:t>
      </w:r>
    </w:p>
    <w:p w14:paraId="349C0314" w14:textId="45602223" w:rsidR="003771DA" w:rsidRPr="00E518E0" w:rsidRDefault="00E518E0" w:rsidP="004E22B1">
      <w:pPr>
        <w:tabs>
          <w:tab w:val="right" w:pos="9923"/>
        </w:tabs>
        <w:ind w:left="568" w:hanging="284"/>
        <w:jc w:val="both"/>
        <w:rPr>
          <w:bCs/>
        </w:rPr>
      </w:pPr>
      <w:r w:rsidRPr="00E518E0">
        <w:rPr>
          <w:bCs/>
        </w:rPr>
        <w:t>d) a origem dos produtos a serem adquiridos e os preços pagos aos produtores, na concessão de créditos nas modalidades de FGPP e FAC.</w:t>
      </w:r>
    </w:p>
    <w:sectPr w:rsidR="003771DA" w:rsidRPr="00E518E0" w:rsidSect="005567E1">
      <w:headerReference w:type="even" r:id="rId7"/>
      <w:headerReference w:type="default" r:id="rId8"/>
      <w:footerReference w:type="default" r:id="rId9"/>
      <w:footerReference w:type="first" r:id="rId10"/>
      <w:pgSz w:w="11907" w:h="16840" w:code="9"/>
      <w:pgMar w:top="531" w:right="851" w:bottom="992" w:left="1701"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D00E4" w14:textId="77777777" w:rsidR="00EF7B18" w:rsidRDefault="00EF7B18">
      <w:r>
        <w:separator/>
      </w:r>
    </w:p>
  </w:endnote>
  <w:endnote w:type="continuationSeparator" w:id="0">
    <w:p w14:paraId="6B93672D" w14:textId="77777777" w:rsidR="00EF7B18" w:rsidRDefault="00EF7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4150C" w14:textId="77777777" w:rsidR="00740347" w:rsidRPr="00303C77" w:rsidRDefault="00740347">
    <w:pPr>
      <w:pStyle w:val="TextosemFormatao"/>
      <w:rPr>
        <w:rFonts w:ascii="Times New Roman" w:hAnsi="Times New Roman"/>
      </w:rPr>
    </w:pPr>
    <w:r w:rsidRPr="00303C77">
      <w:rPr>
        <w:rFonts w:ascii="Times New Roman" w:hAnsi="Times New Roman"/>
      </w:rPr>
      <w:t>_____________________________________________________________________________________________</w:t>
    </w:r>
  </w:p>
  <w:p w14:paraId="5B484FD0" w14:textId="77777777" w:rsidR="00740347" w:rsidRDefault="00740347">
    <w:pPr>
      <w:pStyle w:val="Rodap"/>
    </w:pPr>
    <w:r w:rsidRPr="00303C77">
      <w:t xml:space="preserve">Resolução nº </w:t>
    </w:r>
    <w:r w:rsidR="00303C77">
      <w:t>4.233</w:t>
    </w:r>
    <w:r w:rsidRPr="00303C77">
      <w:t xml:space="preserve">, de </w:t>
    </w:r>
    <w:r w:rsidR="00303C77">
      <w:t>18</w:t>
    </w:r>
    <w:r w:rsidRPr="00303C77">
      <w:t xml:space="preserve"> de </w:t>
    </w:r>
    <w:r w:rsidR="005F0554" w:rsidRPr="00303C77">
      <w:t>junho</w:t>
    </w:r>
    <w:r w:rsidRPr="00303C77">
      <w:t xml:space="preserve"> de 2013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3AC59" w14:textId="77777777" w:rsidR="005567E1" w:rsidRPr="00303C77" w:rsidRDefault="005567E1" w:rsidP="005567E1">
    <w:pPr>
      <w:pStyle w:val="TextosemFormatao"/>
      <w:rPr>
        <w:rFonts w:ascii="Times New Roman" w:hAnsi="Times New Roman"/>
      </w:rPr>
    </w:pPr>
    <w:r w:rsidRPr="00303C77">
      <w:rPr>
        <w:rFonts w:ascii="Times New Roman" w:hAnsi="Times New Roman"/>
      </w:rPr>
      <w:t>_____________________________________________________________________________________________</w:t>
    </w:r>
  </w:p>
  <w:p w14:paraId="24877EEB" w14:textId="6EFE9BCB" w:rsidR="005567E1" w:rsidRDefault="00E518E0" w:rsidP="001F5FC2">
    <w:pPr>
      <w:pStyle w:val="Rodap"/>
    </w:pPr>
    <w:r w:rsidRPr="00E518E0">
      <w:t>Resolução CMN nº 4.900, de 25 de março de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EEE4E" w14:textId="77777777" w:rsidR="00EF7B18" w:rsidRDefault="00EF7B18">
      <w:r>
        <w:separator/>
      </w:r>
    </w:p>
  </w:footnote>
  <w:footnote w:type="continuationSeparator" w:id="0">
    <w:p w14:paraId="567E13B2" w14:textId="77777777" w:rsidR="00EF7B18" w:rsidRDefault="00EF7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67AA0" w14:textId="77777777" w:rsidR="00740347" w:rsidRDefault="00740347">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4DDB4AC1" w14:textId="77777777" w:rsidR="00740347" w:rsidRDefault="00740347">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88EDD" w14:textId="77777777" w:rsidR="00740347" w:rsidRDefault="00740347">
    <w:pPr>
      <w:pStyle w:val="Cabealho"/>
      <w:tabs>
        <w:tab w:val="clear" w:pos="4419"/>
        <w:tab w:val="clear" w:pos="8838"/>
        <w:tab w:val="left" w:pos="993"/>
        <w:tab w:val="right" w:pos="9639"/>
      </w:tabs>
    </w:pPr>
    <w:r>
      <w:t>TÍTULO</w:t>
    </w:r>
    <w:r>
      <w:tab/>
      <w:t>: CRÉDITO RURAL</w:t>
    </w:r>
    <w:r>
      <w:tab/>
    </w:r>
    <w:r>
      <w:fldChar w:fldCharType="begin"/>
    </w:r>
    <w:r>
      <w:instrText xml:space="preserve"> PAGE  \* MERGEFORMAT </w:instrText>
    </w:r>
    <w:r>
      <w:fldChar w:fldCharType="separate"/>
    </w:r>
    <w:r w:rsidR="005567E1">
      <w:rPr>
        <w:noProof/>
      </w:rPr>
      <w:t>1</w:t>
    </w:r>
    <w:r>
      <w:fldChar w:fldCharType="end"/>
    </w:r>
  </w:p>
  <w:p w14:paraId="1F9D98EB" w14:textId="77777777" w:rsidR="00740347" w:rsidRDefault="00740347">
    <w:pPr>
      <w:pStyle w:val="Cabealho"/>
      <w:tabs>
        <w:tab w:val="clear" w:pos="4419"/>
        <w:tab w:val="clear" w:pos="8838"/>
        <w:tab w:val="left" w:pos="993"/>
        <w:tab w:val="right" w:pos="9639"/>
      </w:tabs>
    </w:pPr>
    <w:r>
      <w:t>CAPÍTULO</w:t>
    </w:r>
    <w:r>
      <w:tab/>
      <w:t xml:space="preserve">: </w:t>
    </w:r>
    <w:r w:rsidR="00303C77" w:rsidRPr="00303C77">
      <w:t>Créditos a Cooperativas de Produção Agropecuária - 5</w:t>
    </w:r>
  </w:p>
  <w:p w14:paraId="7C0020AC" w14:textId="77777777" w:rsidR="00740347" w:rsidRDefault="00740347" w:rsidP="00913B58">
    <w:pPr>
      <w:pStyle w:val="Cabealho"/>
      <w:tabs>
        <w:tab w:val="clear" w:pos="4419"/>
        <w:tab w:val="clear" w:pos="8838"/>
        <w:tab w:val="left" w:pos="993"/>
        <w:tab w:val="right" w:pos="9639"/>
        <w:tab w:val="right" w:pos="9923"/>
      </w:tabs>
    </w:pPr>
    <w:r>
      <w:t>SEÇÃO</w:t>
    </w:r>
    <w:r>
      <w:tab/>
      <w:t xml:space="preserve">: </w:t>
    </w:r>
    <w:r w:rsidR="005F0554" w:rsidRPr="005F0554">
      <w:t>Disposições Gerais</w:t>
    </w:r>
    <w:r w:rsidR="005F0554">
      <w:t xml:space="preserve"> </w:t>
    </w:r>
    <w:r>
      <w:t>- 1</w:t>
    </w:r>
    <w:r>
      <w:tab/>
    </w:r>
    <w:r>
      <w:tab/>
      <w:t>(*)</w:t>
    </w:r>
  </w:p>
  <w:p w14:paraId="2BF25442" w14:textId="77777777" w:rsidR="00740347" w:rsidRDefault="00740347">
    <w:pPr>
      <w:pStyle w:val="Cabealho"/>
      <w:tabs>
        <w:tab w:val="clear" w:pos="4419"/>
        <w:tab w:val="clear" w:pos="8838"/>
        <w:tab w:val="left" w:pos="1134"/>
        <w:tab w:val="right" w:pos="9639"/>
      </w:tabs>
    </w:pPr>
    <w:r>
      <w:t>_____________________________________________________________________________________________</w:t>
    </w:r>
  </w:p>
  <w:p w14:paraId="0A971F81" w14:textId="77777777" w:rsidR="00740347" w:rsidRDefault="00740347">
    <w:pPr>
      <w:pStyle w:val="Cabealho"/>
      <w:tabs>
        <w:tab w:val="clear" w:pos="4419"/>
        <w:tab w:val="clear" w:pos="8838"/>
        <w:tab w:val="left" w:pos="11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70EBC"/>
    <w:multiLevelType w:val="singleLevel"/>
    <w:tmpl w:val="1006378A"/>
    <w:lvl w:ilvl="0">
      <w:start w:val="1"/>
      <w:numFmt w:val="none"/>
      <w:pStyle w:val="Epgrafe"/>
      <w:lvlText w:val="RESOLUÇÃO "/>
      <w:lvlJc w:val="left"/>
      <w:pPr>
        <w:tabs>
          <w:tab w:val="num" w:pos="1800"/>
        </w:tabs>
        <w:ind w:left="0" w:firstLine="0"/>
      </w:pPr>
      <w:rPr>
        <w:rFonts w:ascii="Times New Roman" w:hAnsi="Times New Roman" w:hint="default"/>
        <w:b w:val="0"/>
        <w:i w:val="0"/>
        <w:sz w:val="24"/>
      </w:rPr>
    </w:lvl>
  </w:abstractNum>
  <w:abstractNum w:abstractNumId="1" w15:restartNumberingAfterBreak="0">
    <w:nsid w:val="154C3DF4"/>
    <w:multiLevelType w:val="hybridMultilevel"/>
    <w:tmpl w:val="582AAD3A"/>
    <w:lvl w:ilvl="0" w:tplc="A834515A">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 w15:restartNumberingAfterBreak="0">
    <w:nsid w:val="19371378"/>
    <w:multiLevelType w:val="multilevel"/>
    <w:tmpl w:val="5CE07D6C"/>
    <w:lvl w:ilvl="0">
      <w:start w:val="1"/>
      <w:numFmt w:val="decimal"/>
      <w:pStyle w:val="Artigo"/>
      <w:suff w:val="nothing"/>
      <w:lvlText w:val="Art. %1"/>
      <w:lvlJc w:val="left"/>
      <w:pPr>
        <w:ind w:left="0" w:firstLine="1701"/>
      </w:pPr>
      <w:rPr>
        <w:rFonts w:ascii="Times New Roman" w:hAnsi="Times New Roman" w:hint="default"/>
        <w:sz w:val="24"/>
      </w:rPr>
    </w:lvl>
    <w:lvl w:ilvl="1">
      <w:start w:val="1"/>
      <w:numFmt w:val="upperRoman"/>
      <w:suff w:val="nothing"/>
      <w:lvlText w:val="%2 - "/>
      <w:lvlJc w:val="left"/>
      <w:pPr>
        <w:ind w:left="0" w:firstLine="1701"/>
      </w:pPr>
      <w:rPr>
        <w:rFonts w:ascii="Times New Roman" w:hAnsi="Times New Roman" w:hint="default"/>
        <w:sz w:val="24"/>
      </w:rPr>
    </w:lvl>
    <w:lvl w:ilvl="2">
      <w:start w:val="1"/>
      <w:numFmt w:val="lowerLetter"/>
      <w:suff w:val="nothing"/>
      <w:lvlText w:val="%3)"/>
      <w:lvlJc w:val="left"/>
      <w:pPr>
        <w:ind w:left="0" w:firstLine="1701"/>
      </w:pPr>
      <w:rPr>
        <w:rFonts w:ascii="Times New Roman" w:hAnsi="Times New Roman" w:hint="default"/>
        <w:sz w:val="24"/>
      </w:rPr>
    </w:lvl>
    <w:lvl w:ilvl="3">
      <w:start w:val="1"/>
      <w:numFmt w:val="decimal"/>
      <w:suff w:val="nothing"/>
      <w:lvlText w:val="%4."/>
      <w:lvlJc w:val="left"/>
      <w:pPr>
        <w:ind w:left="0" w:firstLine="1701"/>
      </w:pPr>
      <w:rPr>
        <w:rFonts w:ascii="Times New Roman" w:hAnsi="Times New Roman" w:hint="default"/>
        <w:sz w:val="24"/>
      </w:rPr>
    </w:lvl>
    <w:lvl w:ilvl="4">
      <w:start w:val="1"/>
      <w:numFmt w:val="none"/>
      <w:suff w:val="nothing"/>
      <w:lvlText w:val="- "/>
      <w:lvlJc w:val="left"/>
      <w:pPr>
        <w:ind w:left="0" w:firstLine="170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BE25783"/>
    <w:multiLevelType w:val="hybridMultilevel"/>
    <w:tmpl w:val="9DBE2C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208414B"/>
    <w:multiLevelType w:val="hybridMultilevel"/>
    <w:tmpl w:val="AE52F2F2"/>
    <w:lvl w:ilvl="0" w:tplc="F58218C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15:restartNumberingAfterBreak="0">
    <w:nsid w:val="2234656D"/>
    <w:multiLevelType w:val="hybridMultilevel"/>
    <w:tmpl w:val="D06EC4C2"/>
    <w:lvl w:ilvl="0" w:tplc="825A2522">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15:restartNumberingAfterBreak="0">
    <w:nsid w:val="33847A5A"/>
    <w:multiLevelType w:val="singleLevel"/>
    <w:tmpl w:val="6450E26C"/>
    <w:lvl w:ilvl="0">
      <w:start w:val="1"/>
      <w:numFmt w:val="lowerLetter"/>
      <w:lvlText w:val="%1)"/>
      <w:lvlJc w:val="left"/>
      <w:pPr>
        <w:tabs>
          <w:tab w:val="num" w:pos="600"/>
        </w:tabs>
        <w:ind w:left="600" w:hanging="360"/>
      </w:pPr>
      <w:rPr>
        <w:rFonts w:hint="default"/>
      </w:rPr>
    </w:lvl>
  </w:abstractNum>
  <w:abstractNum w:abstractNumId="7" w15:restartNumberingAfterBreak="0">
    <w:nsid w:val="456165F7"/>
    <w:multiLevelType w:val="hybridMultilevel"/>
    <w:tmpl w:val="874E1E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DCF3203"/>
    <w:multiLevelType w:val="hybridMultilevel"/>
    <w:tmpl w:val="1E7A8644"/>
    <w:lvl w:ilvl="0" w:tplc="E86C30F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E9D1477"/>
    <w:multiLevelType w:val="hybridMultilevel"/>
    <w:tmpl w:val="AD2AB488"/>
    <w:lvl w:ilvl="0" w:tplc="2C3AFB0A">
      <w:start w:val="2"/>
      <w:numFmt w:val="decimal"/>
      <w:lvlText w:val="%1."/>
      <w:lvlJc w:val="left"/>
      <w:pPr>
        <w:tabs>
          <w:tab w:val="num" w:pos="1418"/>
        </w:tabs>
        <w:ind w:left="0" w:firstLine="0"/>
      </w:pPr>
      <w:rPr>
        <w:rFonts w:hint="default"/>
      </w:rPr>
    </w:lvl>
    <w:lvl w:ilvl="1" w:tplc="8C1C9294">
      <w:start w:val="1"/>
      <w:numFmt w:val="upperRoman"/>
      <w:pStyle w:val="Seo"/>
      <w:lvlText w:val="%2 -"/>
      <w:lvlJc w:val="left"/>
      <w:pPr>
        <w:tabs>
          <w:tab w:val="num" w:pos="570"/>
        </w:tabs>
        <w:ind w:left="1418" w:hanging="338"/>
      </w:pPr>
      <w:rPr>
        <w:rFonts w:ascii="Times New Roman" w:hAnsi="Times New Roman" w:hint="default"/>
        <w:b w:val="0"/>
        <w:i w:val="0"/>
        <w:sz w:val="24"/>
        <w:szCs w:val="24"/>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2"/>
  </w:num>
  <w:num w:numId="4">
    <w:abstractNumId w:val="9"/>
  </w:num>
  <w:num w:numId="5">
    <w:abstractNumId w:val="3"/>
  </w:num>
  <w:num w:numId="6">
    <w:abstractNumId w:val="8"/>
  </w:num>
  <w:num w:numId="7">
    <w:abstractNumId w:val="4"/>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mirrorMargins/>
  <w:proofState w:spelling="clean" w:grammar="clean"/>
  <w:attachedTemplate r:id="rId1"/>
  <w:doNotTrackMoves/>
  <w:defaultTabStop w:val="720"/>
  <w:consecutiveHyphenLimit w:val="9"/>
  <w:hyphenationZone w:val="57"/>
  <w:drawingGridHorizontalSpacing w:val="10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76F3D"/>
    <w:rsid w:val="00000735"/>
    <w:rsid w:val="00003273"/>
    <w:rsid w:val="00004F05"/>
    <w:rsid w:val="00012EC8"/>
    <w:rsid w:val="0002067F"/>
    <w:rsid w:val="00037F6C"/>
    <w:rsid w:val="00046349"/>
    <w:rsid w:val="00052579"/>
    <w:rsid w:val="00052FB9"/>
    <w:rsid w:val="00062852"/>
    <w:rsid w:val="00075CBB"/>
    <w:rsid w:val="00076F3D"/>
    <w:rsid w:val="00080E69"/>
    <w:rsid w:val="000836AA"/>
    <w:rsid w:val="000841ED"/>
    <w:rsid w:val="00086865"/>
    <w:rsid w:val="000922F3"/>
    <w:rsid w:val="00096B19"/>
    <w:rsid w:val="000A170D"/>
    <w:rsid w:val="000A59F1"/>
    <w:rsid w:val="000C51D5"/>
    <w:rsid w:val="000C5E04"/>
    <w:rsid w:val="000D60F5"/>
    <w:rsid w:val="000E2B8F"/>
    <w:rsid w:val="000E338A"/>
    <w:rsid w:val="000E341C"/>
    <w:rsid w:val="000E403F"/>
    <w:rsid w:val="000E4E18"/>
    <w:rsid w:val="000E5528"/>
    <w:rsid w:val="000E5EF6"/>
    <w:rsid w:val="000F1073"/>
    <w:rsid w:val="000F14B9"/>
    <w:rsid w:val="000F63AD"/>
    <w:rsid w:val="001034CB"/>
    <w:rsid w:val="00112EF9"/>
    <w:rsid w:val="00113748"/>
    <w:rsid w:val="001175F8"/>
    <w:rsid w:val="001274DD"/>
    <w:rsid w:val="00134BBC"/>
    <w:rsid w:val="00135CC0"/>
    <w:rsid w:val="001433E0"/>
    <w:rsid w:val="001512D5"/>
    <w:rsid w:val="00151E5D"/>
    <w:rsid w:val="00154EC7"/>
    <w:rsid w:val="001643AE"/>
    <w:rsid w:val="00175D57"/>
    <w:rsid w:val="00186262"/>
    <w:rsid w:val="0019186E"/>
    <w:rsid w:val="00194B9C"/>
    <w:rsid w:val="00197CF2"/>
    <w:rsid w:val="001B4C00"/>
    <w:rsid w:val="001C60C0"/>
    <w:rsid w:val="001C745C"/>
    <w:rsid w:val="001D5AFF"/>
    <w:rsid w:val="001E4DF8"/>
    <w:rsid w:val="001F5FC2"/>
    <w:rsid w:val="001F72C1"/>
    <w:rsid w:val="00201983"/>
    <w:rsid w:val="00207853"/>
    <w:rsid w:val="002224DA"/>
    <w:rsid w:val="002236D2"/>
    <w:rsid w:val="00225917"/>
    <w:rsid w:val="00225FA6"/>
    <w:rsid w:val="0023302A"/>
    <w:rsid w:val="00242767"/>
    <w:rsid w:val="0024736C"/>
    <w:rsid w:val="00247DBC"/>
    <w:rsid w:val="002570EE"/>
    <w:rsid w:val="0026636D"/>
    <w:rsid w:val="00281967"/>
    <w:rsid w:val="00293910"/>
    <w:rsid w:val="00296714"/>
    <w:rsid w:val="002977BA"/>
    <w:rsid w:val="002A21B7"/>
    <w:rsid w:val="002A374C"/>
    <w:rsid w:val="002B040C"/>
    <w:rsid w:val="002B5B1D"/>
    <w:rsid w:val="002C2EDF"/>
    <w:rsid w:val="002D28EC"/>
    <w:rsid w:val="002E65B8"/>
    <w:rsid w:val="00303C77"/>
    <w:rsid w:val="003149DF"/>
    <w:rsid w:val="00320723"/>
    <w:rsid w:val="003220B7"/>
    <w:rsid w:val="003360AF"/>
    <w:rsid w:val="00340F56"/>
    <w:rsid w:val="00341AEE"/>
    <w:rsid w:val="00350426"/>
    <w:rsid w:val="00350C5E"/>
    <w:rsid w:val="00371CAC"/>
    <w:rsid w:val="00374A67"/>
    <w:rsid w:val="00375223"/>
    <w:rsid w:val="003771DA"/>
    <w:rsid w:val="00384C7D"/>
    <w:rsid w:val="00392663"/>
    <w:rsid w:val="00393DBF"/>
    <w:rsid w:val="003B37B4"/>
    <w:rsid w:val="003B37C7"/>
    <w:rsid w:val="003B39FC"/>
    <w:rsid w:val="003B3B9B"/>
    <w:rsid w:val="003C3BD7"/>
    <w:rsid w:val="003C4DBC"/>
    <w:rsid w:val="003C6220"/>
    <w:rsid w:val="003D51DC"/>
    <w:rsid w:val="003E0881"/>
    <w:rsid w:val="003E548D"/>
    <w:rsid w:val="003E5620"/>
    <w:rsid w:val="003E6717"/>
    <w:rsid w:val="003F1072"/>
    <w:rsid w:val="00401975"/>
    <w:rsid w:val="004139F3"/>
    <w:rsid w:val="004165DE"/>
    <w:rsid w:val="0042234D"/>
    <w:rsid w:val="00427FD3"/>
    <w:rsid w:val="00443D0D"/>
    <w:rsid w:val="00445424"/>
    <w:rsid w:val="00466975"/>
    <w:rsid w:val="00470DCC"/>
    <w:rsid w:val="0047622C"/>
    <w:rsid w:val="00481517"/>
    <w:rsid w:val="00484E98"/>
    <w:rsid w:val="00486468"/>
    <w:rsid w:val="004918E7"/>
    <w:rsid w:val="00491BB1"/>
    <w:rsid w:val="004B0545"/>
    <w:rsid w:val="004B0BFB"/>
    <w:rsid w:val="004C03E3"/>
    <w:rsid w:val="004C5233"/>
    <w:rsid w:val="004D69E4"/>
    <w:rsid w:val="004E000F"/>
    <w:rsid w:val="004E1D09"/>
    <w:rsid w:val="004E22B1"/>
    <w:rsid w:val="004E3711"/>
    <w:rsid w:val="004E56C4"/>
    <w:rsid w:val="004E663C"/>
    <w:rsid w:val="004F2582"/>
    <w:rsid w:val="004F370E"/>
    <w:rsid w:val="0050005B"/>
    <w:rsid w:val="00501647"/>
    <w:rsid w:val="00514D9B"/>
    <w:rsid w:val="00524163"/>
    <w:rsid w:val="0052766C"/>
    <w:rsid w:val="00531E6B"/>
    <w:rsid w:val="005415B8"/>
    <w:rsid w:val="00541AFE"/>
    <w:rsid w:val="005567E1"/>
    <w:rsid w:val="00562EBF"/>
    <w:rsid w:val="00571065"/>
    <w:rsid w:val="0057387D"/>
    <w:rsid w:val="00580173"/>
    <w:rsid w:val="0058477B"/>
    <w:rsid w:val="00586F82"/>
    <w:rsid w:val="00587589"/>
    <w:rsid w:val="00590562"/>
    <w:rsid w:val="0059326F"/>
    <w:rsid w:val="0059582C"/>
    <w:rsid w:val="00595DAB"/>
    <w:rsid w:val="005B2CE5"/>
    <w:rsid w:val="005C48BF"/>
    <w:rsid w:val="005C5664"/>
    <w:rsid w:val="005C5AD7"/>
    <w:rsid w:val="005C6276"/>
    <w:rsid w:val="005D0006"/>
    <w:rsid w:val="005D73D1"/>
    <w:rsid w:val="005F0554"/>
    <w:rsid w:val="006071B6"/>
    <w:rsid w:val="00613A0C"/>
    <w:rsid w:val="00617C3D"/>
    <w:rsid w:val="00644E5D"/>
    <w:rsid w:val="00646DF7"/>
    <w:rsid w:val="006551CF"/>
    <w:rsid w:val="0065729D"/>
    <w:rsid w:val="0066108F"/>
    <w:rsid w:val="00680615"/>
    <w:rsid w:val="006925DE"/>
    <w:rsid w:val="00695F91"/>
    <w:rsid w:val="006975F8"/>
    <w:rsid w:val="006A5749"/>
    <w:rsid w:val="006A782B"/>
    <w:rsid w:val="006B2FEA"/>
    <w:rsid w:val="006D4DF9"/>
    <w:rsid w:val="006E2048"/>
    <w:rsid w:val="006E4E77"/>
    <w:rsid w:val="006F72D6"/>
    <w:rsid w:val="007150E2"/>
    <w:rsid w:val="0072686C"/>
    <w:rsid w:val="00726C94"/>
    <w:rsid w:val="00740347"/>
    <w:rsid w:val="00741148"/>
    <w:rsid w:val="00744C4A"/>
    <w:rsid w:val="007464B4"/>
    <w:rsid w:val="00752072"/>
    <w:rsid w:val="00760B1B"/>
    <w:rsid w:val="00760DAE"/>
    <w:rsid w:val="00764D1B"/>
    <w:rsid w:val="00774E06"/>
    <w:rsid w:val="00777302"/>
    <w:rsid w:val="00784587"/>
    <w:rsid w:val="00785FF1"/>
    <w:rsid w:val="007864A0"/>
    <w:rsid w:val="00791241"/>
    <w:rsid w:val="00795BAA"/>
    <w:rsid w:val="007A1E18"/>
    <w:rsid w:val="007A31BD"/>
    <w:rsid w:val="007A3C42"/>
    <w:rsid w:val="007B0337"/>
    <w:rsid w:val="007B5A64"/>
    <w:rsid w:val="007B7385"/>
    <w:rsid w:val="007E2722"/>
    <w:rsid w:val="007E5DC4"/>
    <w:rsid w:val="007F4E95"/>
    <w:rsid w:val="007F69EC"/>
    <w:rsid w:val="00803201"/>
    <w:rsid w:val="00803591"/>
    <w:rsid w:val="00810142"/>
    <w:rsid w:val="008156BE"/>
    <w:rsid w:val="00817C66"/>
    <w:rsid w:val="00820FB1"/>
    <w:rsid w:val="008213DD"/>
    <w:rsid w:val="008241E2"/>
    <w:rsid w:val="008249D5"/>
    <w:rsid w:val="0082543D"/>
    <w:rsid w:val="00830417"/>
    <w:rsid w:val="00835BE7"/>
    <w:rsid w:val="00845CB8"/>
    <w:rsid w:val="00846107"/>
    <w:rsid w:val="00853E36"/>
    <w:rsid w:val="008579A6"/>
    <w:rsid w:val="0086652B"/>
    <w:rsid w:val="008668FD"/>
    <w:rsid w:val="00874904"/>
    <w:rsid w:val="00876BB0"/>
    <w:rsid w:val="00882329"/>
    <w:rsid w:val="008828C6"/>
    <w:rsid w:val="00886A1C"/>
    <w:rsid w:val="00887805"/>
    <w:rsid w:val="0089720B"/>
    <w:rsid w:val="008B09F8"/>
    <w:rsid w:val="008B7B8D"/>
    <w:rsid w:val="008C0D51"/>
    <w:rsid w:val="008C541F"/>
    <w:rsid w:val="008D1F3B"/>
    <w:rsid w:val="008D3B38"/>
    <w:rsid w:val="008E43C0"/>
    <w:rsid w:val="009053A3"/>
    <w:rsid w:val="00910B5F"/>
    <w:rsid w:val="00912988"/>
    <w:rsid w:val="00913B58"/>
    <w:rsid w:val="009229D2"/>
    <w:rsid w:val="009237C4"/>
    <w:rsid w:val="00930A8F"/>
    <w:rsid w:val="009379EC"/>
    <w:rsid w:val="00941CF0"/>
    <w:rsid w:val="00942343"/>
    <w:rsid w:val="009534CE"/>
    <w:rsid w:val="00954A44"/>
    <w:rsid w:val="009573D8"/>
    <w:rsid w:val="00965493"/>
    <w:rsid w:val="00971A76"/>
    <w:rsid w:val="00974C31"/>
    <w:rsid w:val="00983927"/>
    <w:rsid w:val="00993007"/>
    <w:rsid w:val="009A257E"/>
    <w:rsid w:val="009A2A31"/>
    <w:rsid w:val="009A7BC0"/>
    <w:rsid w:val="009B22D0"/>
    <w:rsid w:val="009B3DFA"/>
    <w:rsid w:val="009C784A"/>
    <w:rsid w:val="009E47DA"/>
    <w:rsid w:val="009F1D4D"/>
    <w:rsid w:val="00A020D7"/>
    <w:rsid w:val="00A03980"/>
    <w:rsid w:val="00A15070"/>
    <w:rsid w:val="00A201B4"/>
    <w:rsid w:val="00A24D2C"/>
    <w:rsid w:val="00A27BE3"/>
    <w:rsid w:val="00A473EB"/>
    <w:rsid w:val="00A60272"/>
    <w:rsid w:val="00A612D2"/>
    <w:rsid w:val="00A64B3E"/>
    <w:rsid w:val="00A6509F"/>
    <w:rsid w:val="00A73267"/>
    <w:rsid w:val="00A76E24"/>
    <w:rsid w:val="00A84A4A"/>
    <w:rsid w:val="00A87B3A"/>
    <w:rsid w:val="00A9062C"/>
    <w:rsid w:val="00A9452D"/>
    <w:rsid w:val="00AA4844"/>
    <w:rsid w:val="00AB006B"/>
    <w:rsid w:val="00AB4EAA"/>
    <w:rsid w:val="00AB4FB3"/>
    <w:rsid w:val="00AD0E9B"/>
    <w:rsid w:val="00AD6FC5"/>
    <w:rsid w:val="00AD774A"/>
    <w:rsid w:val="00B024B6"/>
    <w:rsid w:val="00B121C0"/>
    <w:rsid w:val="00B157E7"/>
    <w:rsid w:val="00B2157E"/>
    <w:rsid w:val="00B21ADA"/>
    <w:rsid w:val="00B2703F"/>
    <w:rsid w:val="00B45B26"/>
    <w:rsid w:val="00B5487E"/>
    <w:rsid w:val="00B64D7A"/>
    <w:rsid w:val="00B65062"/>
    <w:rsid w:val="00B67C07"/>
    <w:rsid w:val="00B71EB1"/>
    <w:rsid w:val="00B7614E"/>
    <w:rsid w:val="00B84FBC"/>
    <w:rsid w:val="00B86C14"/>
    <w:rsid w:val="00BB020D"/>
    <w:rsid w:val="00BB2B6E"/>
    <w:rsid w:val="00BC4EC9"/>
    <w:rsid w:val="00BD723B"/>
    <w:rsid w:val="00BE142E"/>
    <w:rsid w:val="00BF2B33"/>
    <w:rsid w:val="00C061ED"/>
    <w:rsid w:val="00C10718"/>
    <w:rsid w:val="00C20AB5"/>
    <w:rsid w:val="00C31511"/>
    <w:rsid w:val="00C3507A"/>
    <w:rsid w:val="00C44346"/>
    <w:rsid w:val="00C52375"/>
    <w:rsid w:val="00C6639D"/>
    <w:rsid w:val="00C81F3C"/>
    <w:rsid w:val="00C84A19"/>
    <w:rsid w:val="00C94C30"/>
    <w:rsid w:val="00C97F23"/>
    <w:rsid w:val="00CA00CB"/>
    <w:rsid w:val="00CC134D"/>
    <w:rsid w:val="00CC243C"/>
    <w:rsid w:val="00CC7F21"/>
    <w:rsid w:val="00CF2163"/>
    <w:rsid w:val="00D00293"/>
    <w:rsid w:val="00D0145C"/>
    <w:rsid w:val="00D019BC"/>
    <w:rsid w:val="00D13A3E"/>
    <w:rsid w:val="00D25A9F"/>
    <w:rsid w:val="00D3293D"/>
    <w:rsid w:val="00D35AB8"/>
    <w:rsid w:val="00D4002A"/>
    <w:rsid w:val="00D415B7"/>
    <w:rsid w:val="00D4386B"/>
    <w:rsid w:val="00D62A1A"/>
    <w:rsid w:val="00D65B1E"/>
    <w:rsid w:val="00D6768B"/>
    <w:rsid w:val="00D67FCD"/>
    <w:rsid w:val="00D7296C"/>
    <w:rsid w:val="00D73C0D"/>
    <w:rsid w:val="00D77922"/>
    <w:rsid w:val="00D828DC"/>
    <w:rsid w:val="00DB2618"/>
    <w:rsid w:val="00DB693F"/>
    <w:rsid w:val="00DC10D5"/>
    <w:rsid w:val="00DC2D07"/>
    <w:rsid w:val="00DC63CF"/>
    <w:rsid w:val="00DD01E1"/>
    <w:rsid w:val="00DD0787"/>
    <w:rsid w:val="00DD2C84"/>
    <w:rsid w:val="00DE12D1"/>
    <w:rsid w:val="00DE5E47"/>
    <w:rsid w:val="00DE7DEB"/>
    <w:rsid w:val="00DF0085"/>
    <w:rsid w:val="00DF0C93"/>
    <w:rsid w:val="00DF5610"/>
    <w:rsid w:val="00E12DFF"/>
    <w:rsid w:val="00E167F5"/>
    <w:rsid w:val="00E16D25"/>
    <w:rsid w:val="00E20037"/>
    <w:rsid w:val="00E27318"/>
    <w:rsid w:val="00E30CDC"/>
    <w:rsid w:val="00E40389"/>
    <w:rsid w:val="00E43E0C"/>
    <w:rsid w:val="00E518E0"/>
    <w:rsid w:val="00E545E2"/>
    <w:rsid w:val="00E60FC4"/>
    <w:rsid w:val="00E71AED"/>
    <w:rsid w:val="00E73196"/>
    <w:rsid w:val="00E81187"/>
    <w:rsid w:val="00EA3636"/>
    <w:rsid w:val="00EB0B9C"/>
    <w:rsid w:val="00EC5274"/>
    <w:rsid w:val="00EC5AAF"/>
    <w:rsid w:val="00EC5F08"/>
    <w:rsid w:val="00ED5ECE"/>
    <w:rsid w:val="00EF6A76"/>
    <w:rsid w:val="00EF7B18"/>
    <w:rsid w:val="00F03A9E"/>
    <w:rsid w:val="00F11CAA"/>
    <w:rsid w:val="00F14689"/>
    <w:rsid w:val="00F201B9"/>
    <w:rsid w:val="00F30577"/>
    <w:rsid w:val="00F3097E"/>
    <w:rsid w:val="00F350AC"/>
    <w:rsid w:val="00F410AA"/>
    <w:rsid w:val="00F43F4B"/>
    <w:rsid w:val="00F4682E"/>
    <w:rsid w:val="00F828CE"/>
    <w:rsid w:val="00F86D1F"/>
    <w:rsid w:val="00F87662"/>
    <w:rsid w:val="00F91FF5"/>
    <w:rsid w:val="00F9448F"/>
    <w:rsid w:val="00F969E1"/>
    <w:rsid w:val="00F97947"/>
    <w:rsid w:val="00FA3F0B"/>
    <w:rsid w:val="00FB5AB8"/>
    <w:rsid w:val="00FC1403"/>
    <w:rsid w:val="00FC5621"/>
    <w:rsid w:val="00FD33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B1C50F5"/>
  <w15:chartTrackingRefBased/>
  <w15:docId w15:val="{C7EA1E25-FD4B-405A-87E6-84F3A8C9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qFormat/>
    <w:pPr>
      <w:keepNext/>
      <w:jc w:val="both"/>
      <w:outlineLvl w:val="0"/>
    </w:pPr>
    <w:rPr>
      <w:rFonts w:eastAsia="MS Mincho"/>
      <w:b/>
      <w:bCs/>
      <w:sz w:val="32"/>
    </w:rPr>
  </w:style>
  <w:style w:type="paragraph" w:styleId="Ttulo2">
    <w:name w:val="heading 2"/>
    <w:basedOn w:val="Normal"/>
    <w:next w:val="Normal"/>
    <w:qFormat/>
    <w:pPr>
      <w:keepNext/>
      <w:tabs>
        <w:tab w:val="left" w:pos="1080"/>
        <w:tab w:val="left" w:pos="8789"/>
      </w:tabs>
      <w:autoSpaceDE w:val="0"/>
      <w:autoSpaceDN w:val="0"/>
      <w:adjustRightInd w:val="0"/>
      <w:ind w:left="284"/>
      <w:jc w:val="both"/>
      <w:outlineLvl w:val="1"/>
    </w:pPr>
    <w:rPr>
      <w:b/>
      <w:bCs/>
    </w:rPr>
  </w:style>
  <w:style w:type="paragraph" w:styleId="Ttulo3">
    <w:name w:val="heading 3"/>
    <w:basedOn w:val="Normal"/>
    <w:next w:val="Normal"/>
    <w:qFormat/>
    <w:pPr>
      <w:keepNext/>
      <w:ind w:left="284"/>
      <w:outlineLvl w:val="2"/>
    </w:pPr>
    <w:rPr>
      <w:b/>
      <w:bCs/>
    </w:rPr>
  </w:style>
  <w:style w:type="paragraph" w:styleId="Ttulo4">
    <w:name w:val="heading 4"/>
    <w:basedOn w:val="Normal"/>
    <w:next w:val="Normal"/>
    <w:qFormat/>
    <w:pPr>
      <w:keepNext/>
      <w:outlineLvl w:val="3"/>
    </w:pPr>
    <w:rPr>
      <w:b/>
      <w:bCs/>
      <w:color w:val="000000"/>
    </w:rPr>
  </w:style>
  <w:style w:type="paragraph" w:styleId="Ttulo5">
    <w:name w:val="heading 5"/>
    <w:basedOn w:val="Normal"/>
    <w:next w:val="Normal"/>
    <w:qFormat/>
    <w:pPr>
      <w:keepNext/>
      <w:outlineLvl w:val="4"/>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customStyle="1" w:styleId="Referencia">
    <w:name w:val="Referencia"/>
    <w:basedOn w:val="Textodecomentrio"/>
    <w:pPr>
      <w:spacing w:before="120"/>
      <w:jc w:val="center"/>
    </w:pPr>
  </w:style>
  <w:style w:type="paragraph" w:styleId="Textodecomentrio">
    <w:name w:val="annotation text"/>
    <w:basedOn w:val="Normal"/>
    <w:semiHidden/>
  </w:style>
  <w:style w:type="paragraph" w:styleId="TextosemFormatao">
    <w:name w:val="Plain Text"/>
    <w:basedOn w:val="Normal"/>
    <w:semiHidden/>
    <w:pPr>
      <w:jc w:val="both"/>
    </w:pPr>
    <w:rPr>
      <w:rFonts w:ascii="Courier New" w:hAnsi="Courier New"/>
    </w:rPr>
  </w:style>
  <w:style w:type="paragraph" w:styleId="Textoembloco">
    <w:name w:val="Block Text"/>
    <w:basedOn w:val="Normal"/>
    <w:semiHidden/>
    <w:pPr>
      <w:ind w:left="284" w:right="454" w:hanging="284"/>
      <w:jc w:val="both"/>
    </w:pPr>
  </w:style>
  <w:style w:type="paragraph" w:styleId="Corpodetexto">
    <w:name w:val="Body Text"/>
    <w:basedOn w:val="Normal"/>
    <w:semiHidden/>
    <w:pPr>
      <w:ind w:right="453"/>
      <w:jc w:val="both"/>
    </w:pPr>
  </w:style>
  <w:style w:type="paragraph" w:customStyle="1" w:styleId="ementa">
    <w:name w:val="ementa"/>
    <w:next w:val="Normal"/>
    <w:autoRedefine/>
    <w:pPr>
      <w:ind w:left="5103"/>
      <w:jc w:val="both"/>
    </w:pPr>
    <w:rPr>
      <w:sz w:val="24"/>
    </w:rPr>
  </w:style>
  <w:style w:type="paragraph" w:customStyle="1" w:styleId="ttulo">
    <w:name w:val="título"/>
    <w:next w:val="ementa"/>
    <w:autoRedefine/>
    <w:pPr>
      <w:jc w:val="center"/>
    </w:pPr>
    <w:rPr>
      <w:smallCaps/>
    </w:rPr>
  </w:style>
  <w:style w:type="paragraph" w:styleId="Ttulo0">
    <w:name w:val="Title"/>
    <w:basedOn w:val="Normal"/>
    <w:qFormat/>
    <w:pPr>
      <w:tabs>
        <w:tab w:val="left" w:pos="1418"/>
        <w:tab w:val="left" w:pos="1701"/>
      </w:tabs>
      <w:jc w:val="center"/>
    </w:pPr>
    <w:rPr>
      <w:sz w:val="24"/>
    </w:rPr>
  </w:style>
  <w:style w:type="paragraph" w:styleId="Recuodecorpodetexto">
    <w:name w:val="Body Text Indent"/>
    <w:basedOn w:val="Normal"/>
    <w:semiHidden/>
    <w:pPr>
      <w:tabs>
        <w:tab w:val="left" w:pos="1418"/>
        <w:tab w:val="left" w:pos="1701"/>
      </w:tabs>
      <w:ind w:left="5103"/>
      <w:jc w:val="both"/>
    </w:pPr>
    <w:rPr>
      <w:sz w:val="24"/>
    </w:rPr>
  </w:style>
  <w:style w:type="paragraph" w:customStyle="1" w:styleId="fecho">
    <w:name w:val="fecho"/>
    <w:basedOn w:val="Normal"/>
    <w:next w:val="Normal"/>
    <w:pPr>
      <w:tabs>
        <w:tab w:val="left" w:pos="1418"/>
      </w:tabs>
      <w:ind w:left="5103"/>
      <w:jc w:val="both"/>
    </w:pPr>
    <w:rPr>
      <w:sz w:val="24"/>
    </w:rPr>
  </w:style>
  <w:style w:type="paragraph" w:customStyle="1" w:styleId="Ementa0">
    <w:name w:val="Ementa"/>
    <w:basedOn w:val="Normal"/>
    <w:next w:val="Normal"/>
    <w:pPr>
      <w:spacing w:after="360"/>
      <w:ind w:left="5103"/>
      <w:jc w:val="both"/>
    </w:pPr>
    <w:rPr>
      <w:sz w:val="24"/>
    </w:rPr>
  </w:style>
  <w:style w:type="paragraph" w:customStyle="1" w:styleId="Epgrafe">
    <w:name w:val="Epígrafe"/>
    <w:next w:val="Ementa0"/>
    <w:pPr>
      <w:widowControl w:val="0"/>
      <w:numPr>
        <w:numId w:val="2"/>
      </w:numPr>
      <w:tabs>
        <w:tab w:val="clear" w:pos="1800"/>
      </w:tabs>
      <w:spacing w:after="360"/>
      <w:jc w:val="center"/>
      <w:outlineLvl w:val="0"/>
    </w:pPr>
    <w:rPr>
      <w:noProof/>
      <w:sz w:val="24"/>
    </w:rPr>
  </w:style>
  <w:style w:type="paragraph" w:customStyle="1" w:styleId="Linha">
    <w:name w:val="Linha"/>
    <w:basedOn w:val="Normal"/>
    <w:next w:val="Normal"/>
    <w:pPr>
      <w:tabs>
        <w:tab w:val="right" w:leader="underscore" w:pos="10206"/>
      </w:tabs>
      <w:jc w:val="both"/>
    </w:pPr>
    <w:rPr>
      <w:sz w:val="24"/>
    </w:rPr>
  </w:style>
  <w:style w:type="paragraph" w:customStyle="1" w:styleId="Rodap29">
    <w:name w:val="Rodapé29"/>
    <w:basedOn w:val="Normal"/>
    <w:pPr>
      <w:jc w:val="both"/>
    </w:pPr>
    <w:rPr>
      <w:sz w:val="24"/>
    </w:rPr>
  </w:style>
  <w:style w:type="paragraph" w:styleId="Recuodecorpodetexto2">
    <w:name w:val="Body Text Indent 2"/>
    <w:basedOn w:val="Normal"/>
    <w:semiHidden/>
    <w:pPr>
      <w:tabs>
        <w:tab w:val="left" w:pos="1418"/>
      </w:tabs>
      <w:ind w:firstLine="1416"/>
      <w:jc w:val="both"/>
    </w:pPr>
    <w:rPr>
      <w:sz w:val="24"/>
      <w:lang w:val="es-ES_tradnl"/>
    </w:rPr>
  </w:style>
  <w:style w:type="paragraph" w:styleId="Corpodetexto2">
    <w:name w:val="Body Text 2"/>
    <w:basedOn w:val="Normal"/>
    <w:semiHidden/>
    <w:pPr>
      <w:ind w:right="453"/>
      <w:jc w:val="both"/>
    </w:pPr>
    <w:rPr>
      <w:rFonts w:eastAsia="MS Mincho"/>
      <w:sz w:val="24"/>
    </w:rPr>
  </w:style>
  <w:style w:type="paragraph" w:styleId="Recuodecorpodetexto3">
    <w:name w:val="Body Text Indent 3"/>
    <w:basedOn w:val="Normal"/>
    <w:link w:val="Recuodecorpodetexto3Char"/>
    <w:semiHidden/>
    <w:pPr>
      <w:tabs>
        <w:tab w:val="right" w:pos="10064"/>
      </w:tabs>
      <w:ind w:left="284" w:hanging="284"/>
      <w:jc w:val="both"/>
    </w:pPr>
  </w:style>
  <w:style w:type="paragraph" w:customStyle="1" w:styleId="parag">
    <w:name w:val="parag"/>
    <w:pPr>
      <w:tabs>
        <w:tab w:val="left" w:pos="1418"/>
      </w:tabs>
      <w:ind w:firstLine="1418"/>
      <w:jc w:val="both"/>
    </w:pPr>
    <w:rPr>
      <w:sz w:val="24"/>
    </w:rPr>
  </w:style>
  <w:style w:type="paragraph" w:customStyle="1" w:styleId="expandido">
    <w:name w:val="expandido"/>
    <w:next w:val="Normal"/>
    <w:pPr>
      <w:tabs>
        <w:tab w:val="left" w:pos="1418"/>
      </w:tabs>
    </w:pPr>
    <w:rPr>
      <w:sz w:val="24"/>
    </w:rPr>
  </w:style>
  <w:style w:type="paragraph" w:customStyle="1" w:styleId="citao">
    <w:name w:val="citação"/>
    <w:pPr>
      <w:tabs>
        <w:tab w:val="right" w:leader="dot" w:pos="10206"/>
      </w:tabs>
      <w:ind w:left="709" w:firstLine="709"/>
      <w:jc w:val="both"/>
    </w:pPr>
    <w:rPr>
      <w:sz w:val="24"/>
    </w:rPr>
  </w:style>
  <w:style w:type="paragraph" w:customStyle="1" w:styleId="Artigo">
    <w:name w:val="Artigo"/>
    <w:basedOn w:val="parag"/>
    <w:autoRedefine/>
    <w:pPr>
      <w:numPr>
        <w:numId w:val="3"/>
      </w:numPr>
      <w:suppressLineNumbers/>
      <w:tabs>
        <w:tab w:val="clear" w:pos="1418"/>
        <w:tab w:val="left" w:pos="1701"/>
      </w:tabs>
      <w:spacing w:after="240"/>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paragraph" w:customStyle="1" w:styleId="texto1">
    <w:name w:val="texto1"/>
    <w:basedOn w:val="Normal"/>
    <w:pPr>
      <w:spacing w:before="100" w:beforeAutospacing="1" w:after="100" w:afterAutospacing="1"/>
    </w:pPr>
    <w:rPr>
      <w:sz w:val="24"/>
      <w:szCs w:val="24"/>
    </w:rPr>
  </w:style>
  <w:style w:type="paragraph" w:styleId="Corpodetexto3">
    <w:name w:val="Body Text 3"/>
    <w:basedOn w:val="Normal"/>
    <w:link w:val="Corpodetexto3Char"/>
    <w:semiHidden/>
    <w:pPr>
      <w:tabs>
        <w:tab w:val="left" w:pos="1260"/>
      </w:tabs>
    </w:pPr>
    <w:rPr>
      <w:color w:val="000000"/>
    </w:rPr>
  </w:style>
  <w:style w:type="paragraph" w:customStyle="1" w:styleId="vocativo">
    <w:name w:val="vocativo"/>
    <w:pPr>
      <w:widowControl w:val="0"/>
      <w:suppressAutoHyphens/>
      <w:spacing w:after="240" w:line="360" w:lineRule="auto"/>
      <w:jc w:val="both"/>
    </w:pPr>
    <w:rPr>
      <w:rFonts w:ascii="Arial" w:hAnsi="Arial"/>
      <w:sz w:val="24"/>
      <w:lang w:eastAsia="ar-SA"/>
    </w:rPr>
  </w:style>
  <w:style w:type="paragraph" w:customStyle="1" w:styleId="Seo">
    <w:name w:val="Seção"/>
    <w:basedOn w:val="Normal"/>
    <w:pPr>
      <w:numPr>
        <w:ilvl w:val="1"/>
        <w:numId w:val="4"/>
      </w:numPr>
      <w:overflowPunct w:val="0"/>
      <w:autoSpaceDE w:val="0"/>
      <w:autoSpaceDN w:val="0"/>
      <w:adjustRightInd w:val="0"/>
      <w:textAlignment w:val="baseline"/>
    </w:pPr>
    <w:rPr>
      <w:rFonts w:ascii="Arial" w:hAnsi="Arial"/>
      <w:sz w:val="24"/>
    </w:rPr>
  </w:style>
  <w:style w:type="paragraph" w:styleId="Textodebalo">
    <w:name w:val="Balloon Text"/>
    <w:basedOn w:val="Normal"/>
    <w:link w:val="TextodebaloChar"/>
    <w:uiPriority w:val="99"/>
    <w:semiHidden/>
    <w:unhideWhenUsed/>
    <w:rsid w:val="00590562"/>
    <w:rPr>
      <w:rFonts w:ascii="Tahoma" w:hAnsi="Tahoma" w:cs="Tahoma"/>
      <w:sz w:val="16"/>
      <w:szCs w:val="16"/>
    </w:rPr>
  </w:style>
  <w:style w:type="character" w:customStyle="1" w:styleId="TextodebaloChar">
    <w:name w:val="Texto de balão Char"/>
    <w:link w:val="Textodebalo"/>
    <w:uiPriority w:val="99"/>
    <w:semiHidden/>
    <w:rsid w:val="00590562"/>
    <w:rPr>
      <w:rFonts w:ascii="Tahoma" w:hAnsi="Tahoma" w:cs="Tahoma"/>
      <w:sz w:val="16"/>
      <w:szCs w:val="16"/>
    </w:rPr>
  </w:style>
  <w:style w:type="character" w:customStyle="1" w:styleId="Recuodecorpodetexto3Char">
    <w:name w:val="Recuo de corpo de texto 3 Char"/>
    <w:basedOn w:val="Fontepargpadro"/>
    <w:link w:val="Recuodecorpodetexto3"/>
    <w:semiHidden/>
    <w:rsid w:val="00587589"/>
  </w:style>
  <w:style w:type="character" w:customStyle="1" w:styleId="Corpodetexto3Char">
    <w:name w:val="Corpo de texto 3 Char"/>
    <w:link w:val="Corpodetexto3"/>
    <w:semiHidden/>
    <w:rsid w:val="002236D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Modelo%20MC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 MCR.dot</Template>
  <TotalTime>52</TotalTime>
  <Pages>1</Pages>
  <Words>405</Words>
  <Characters>2189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TÍTULO</vt:lpstr>
    </vt:vector>
  </TitlesOfParts>
  <Company>Banco Central do Brasil</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dc:title>
  <dc:subject/>
  <dc:creator>Banco Central do Brasil</dc:creator>
  <cp:keywords/>
  <cp:lastModifiedBy>Claudio Baruzzi</cp:lastModifiedBy>
  <cp:revision>24</cp:revision>
  <cp:lastPrinted>2011-07-15T13:56:00Z</cp:lastPrinted>
  <dcterms:created xsi:type="dcterms:W3CDTF">2014-07-23T14:29:00Z</dcterms:created>
  <dcterms:modified xsi:type="dcterms:W3CDTF">2021-05-01T21:57:00Z</dcterms:modified>
</cp:coreProperties>
</file>