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23BE" w14:textId="77777777" w:rsidR="00A53CD8" w:rsidRPr="00D31AF2" w:rsidRDefault="00A53CD8" w:rsidP="00A53CD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31AF2">
        <w:t>TÍTULO</w:t>
      </w:r>
      <w:r w:rsidRPr="00D31AF2">
        <w:tab/>
        <w:t>: CRÉDITO RURAL</w:t>
      </w:r>
      <w:r w:rsidRPr="00D31AF2">
        <w:tab/>
      </w:r>
      <w:r w:rsidRPr="00D31AF2">
        <w:fldChar w:fldCharType="begin"/>
      </w:r>
      <w:r w:rsidRPr="00D31AF2">
        <w:instrText xml:space="preserve"> PAGE  \* MERGEFORMAT </w:instrText>
      </w:r>
      <w:r w:rsidRPr="00D31AF2">
        <w:fldChar w:fldCharType="separate"/>
      </w:r>
      <w:r w:rsidRPr="00D31AF2">
        <w:rPr>
          <w:noProof/>
        </w:rPr>
        <w:t>1</w:t>
      </w:r>
      <w:r w:rsidRPr="00D31AF2">
        <w:fldChar w:fldCharType="end"/>
      </w:r>
    </w:p>
    <w:p w14:paraId="0A9D0F56" w14:textId="6468A650" w:rsidR="00A53CD8" w:rsidRPr="00D31AF2" w:rsidRDefault="00A53CD8" w:rsidP="00A53CD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31AF2">
        <w:t>CAPÍTULO</w:t>
      </w:r>
      <w:r w:rsidRPr="00D31AF2">
        <w:tab/>
        <w:t xml:space="preserve">: </w:t>
      </w:r>
      <w:r w:rsidR="004A3034" w:rsidRPr="004A3034">
        <w:t>Finalidades e Instrumentos Especiais de Política Agrícola</w:t>
      </w:r>
      <w:r w:rsidRPr="00D31AF2">
        <w:t xml:space="preserve"> - 4</w:t>
      </w:r>
    </w:p>
    <w:p w14:paraId="46620B84" w14:textId="744AF5A7" w:rsidR="00A53CD8" w:rsidRPr="00D31AF2" w:rsidRDefault="00A53CD8" w:rsidP="00A53CD8">
      <w:pPr>
        <w:pStyle w:val="Cabealho"/>
        <w:tabs>
          <w:tab w:val="clear" w:pos="4419"/>
          <w:tab w:val="clear" w:pos="8838"/>
          <w:tab w:val="left" w:pos="993"/>
          <w:tab w:val="right" w:pos="9923"/>
        </w:tabs>
      </w:pPr>
      <w:r w:rsidRPr="00D31AF2">
        <w:t>SEÇÃO</w:t>
      </w:r>
      <w:r w:rsidRPr="00D31AF2">
        <w:tab/>
        <w:t xml:space="preserve">: Produção de Sementes e Mudas - 2 </w:t>
      </w:r>
      <w:r w:rsidR="00550B87">
        <w:tab/>
        <w:t>(*)</w:t>
      </w:r>
      <w:r w:rsidRPr="00D31AF2">
        <w:tab/>
      </w:r>
    </w:p>
    <w:p w14:paraId="3A60A66A" w14:textId="77777777" w:rsidR="00A53CD8" w:rsidRPr="00D31AF2" w:rsidRDefault="00A53CD8" w:rsidP="00A53CD8">
      <w:pPr>
        <w:pStyle w:val="Cabealho"/>
        <w:tabs>
          <w:tab w:val="clear" w:pos="4419"/>
          <w:tab w:val="clear" w:pos="8838"/>
          <w:tab w:val="left" w:pos="993"/>
          <w:tab w:val="right" w:pos="9923"/>
        </w:tabs>
      </w:pPr>
      <w:r w:rsidRPr="00D31AF2">
        <w:t>_____________________________________________________________________________________________</w:t>
      </w:r>
    </w:p>
    <w:p w14:paraId="28DCF3B8" w14:textId="77777777" w:rsidR="00A53CD8" w:rsidRPr="00D31AF2" w:rsidRDefault="00A53CD8" w:rsidP="00A53CD8">
      <w:pPr>
        <w:pStyle w:val="TextosemFormatao"/>
        <w:rPr>
          <w:rFonts w:ascii="Times New Roman" w:hAnsi="Times New Roman"/>
        </w:rPr>
      </w:pPr>
    </w:p>
    <w:p w14:paraId="32A95235" w14:textId="6E169417" w:rsidR="00550B87" w:rsidRPr="00550B87" w:rsidRDefault="00BE589B" w:rsidP="00550B87">
      <w:pPr>
        <w:spacing w:after="120"/>
        <w:ind w:left="284" w:hanging="284"/>
        <w:jc w:val="both"/>
        <w:rPr>
          <w:rFonts w:eastAsia="Calibri"/>
          <w:color w:val="000000"/>
          <w:szCs w:val="24"/>
          <w:lang w:eastAsia="en-US"/>
        </w:rPr>
      </w:pPr>
      <w:r w:rsidRPr="00550B87">
        <w:t xml:space="preserve">1 - </w:t>
      </w:r>
      <w:r w:rsidR="00550B87" w:rsidRPr="00550B87">
        <w:rPr>
          <w:rFonts w:eastAsia="Calibri"/>
          <w:color w:val="000000"/>
          <w:szCs w:val="24"/>
          <w:lang w:eastAsia="en-US"/>
        </w:rPr>
        <w:t>O crédito para produção de sementes ou mudas fiscalizadas ou certificadas visa prover recursos para o custeio, investimento, comercialização e industrialização dessa atividade.</w:t>
      </w:r>
    </w:p>
    <w:p w14:paraId="24C37B18" w14:textId="77777777" w:rsidR="00550B87" w:rsidRPr="00550B87" w:rsidRDefault="00550B87" w:rsidP="00550B87">
      <w:pPr>
        <w:ind w:left="284" w:hanging="284"/>
        <w:jc w:val="both"/>
      </w:pPr>
      <w:r w:rsidRPr="00550B87">
        <w:t>2 - São beneficiários do crédito para produção de sementes ou mudas:</w:t>
      </w:r>
    </w:p>
    <w:p w14:paraId="7A561843" w14:textId="77777777" w:rsidR="00550B87" w:rsidRPr="00550B87" w:rsidRDefault="00550B87" w:rsidP="00550B87">
      <w:pPr>
        <w:ind w:left="568" w:hanging="284"/>
        <w:jc w:val="both"/>
      </w:pPr>
      <w:r w:rsidRPr="00550B87">
        <w:t>a) produtor de sementes básicas, fiscalizadas ou certificadas;</w:t>
      </w:r>
    </w:p>
    <w:p w14:paraId="53EDCCA8" w14:textId="77777777" w:rsidR="00550B87" w:rsidRPr="00550B87" w:rsidRDefault="00550B87" w:rsidP="00550B87">
      <w:pPr>
        <w:ind w:left="568" w:hanging="284"/>
        <w:jc w:val="both"/>
      </w:pPr>
      <w:r w:rsidRPr="00550B87">
        <w:t>b) produtor de mudas fiscalizadas ou certificadas;</w:t>
      </w:r>
    </w:p>
    <w:p w14:paraId="64D12EDB" w14:textId="77777777" w:rsidR="00550B87" w:rsidRPr="00550B87" w:rsidRDefault="00550B87" w:rsidP="00550B87">
      <w:pPr>
        <w:spacing w:after="120"/>
        <w:ind w:left="568" w:hanging="284"/>
        <w:jc w:val="both"/>
      </w:pPr>
      <w:r w:rsidRPr="00550B87">
        <w:t>c) cooperante do produtor de sementes ou mudas fiscalizadas ou certificadas.</w:t>
      </w:r>
    </w:p>
    <w:p w14:paraId="47FF81FE" w14:textId="77777777" w:rsidR="00550B87" w:rsidRPr="00550B87" w:rsidRDefault="00550B87" w:rsidP="00550B87">
      <w:pPr>
        <w:ind w:left="284" w:hanging="284"/>
        <w:jc w:val="both"/>
      </w:pPr>
      <w:r w:rsidRPr="00550B87">
        <w:t>3 - Conceitua-se como produtor de semente básica, fiscalizada ou certificada a pessoa física ou jurídica que se dedica:</w:t>
      </w:r>
    </w:p>
    <w:p w14:paraId="302ABF79" w14:textId="77777777" w:rsidR="00550B87" w:rsidRPr="00550B87" w:rsidRDefault="00550B87" w:rsidP="00550B87">
      <w:pPr>
        <w:ind w:left="568" w:hanging="284"/>
        <w:jc w:val="both"/>
      </w:pPr>
      <w:r w:rsidRPr="00550B87">
        <w:t>a) à multiplicação de sementes matrizes, em campos especiais de cultivo, próprios ou de cooperantes;</w:t>
      </w:r>
    </w:p>
    <w:p w14:paraId="73004265" w14:textId="77777777" w:rsidR="00550B87" w:rsidRPr="00550B87" w:rsidRDefault="00550B87" w:rsidP="00550B87">
      <w:pPr>
        <w:spacing w:after="120"/>
        <w:ind w:left="568" w:hanging="284"/>
        <w:jc w:val="both"/>
      </w:pPr>
      <w:r w:rsidRPr="00550B87">
        <w:t>b) ao beneficiamento de colheita própria ou de cooperante, para produção de sementes fiscalizadas ou certificadas.</w:t>
      </w:r>
    </w:p>
    <w:p w14:paraId="6C001ACB" w14:textId="77777777" w:rsidR="00550B87" w:rsidRPr="00550B87" w:rsidRDefault="00550B87" w:rsidP="00550B87">
      <w:pPr>
        <w:spacing w:after="120"/>
        <w:ind w:left="284" w:hanging="284"/>
        <w:jc w:val="both"/>
      </w:pPr>
      <w:r w:rsidRPr="00550B87">
        <w:t>4 - Conceitua-se como produtor de muda fiscalizada ou certificada a pessoa física ou jurídica que se dedica à sua formação, em viveiros próprios ou de cooperantes, com utilização de matrizes selecionadas e sob permanentes cuidados de defesa sanitária vegetal.</w:t>
      </w:r>
    </w:p>
    <w:p w14:paraId="5B10D28F" w14:textId="77777777" w:rsidR="00550B87" w:rsidRPr="00550B87" w:rsidRDefault="00550B87" w:rsidP="00550B87">
      <w:pPr>
        <w:spacing w:after="120"/>
        <w:ind w:left="284" w:hanging="284"/>
        <w:jc w:val="both"/>
      </w:pPr>
      <w:r w:rsidRPr="00550B87">
        <w:t>5 - Conceitua-se como cooperante a pessoa física ou jurídica que promove a multiplicação de sementes ou mudas, em campos ou viveiros especiais, mediante contrato de cooperação com o produtor ou com órgãos públicos.</w:t>
      </w:r>
    </w:p>
    <w:p w14:paraId="2F6A98AF" w14:textId="77777777" w:rsidR="00550B87" w:rsidRPr="00550B87" w:rsidRDefault="00550B87" w:rsidP="00550B87">
      <w:pPr>
        <w:ind w:left="284" w:hanging="284"/>
        <w:jc w:val="both"/>
      </w:pPr>
      <w:r w:rsidRPr="00550B87">
        <w:t>6 - O deferimento do crédito fica condicionado:</w:t>
      </w:r>
    </w:p>
    <w:p w14:paraId="27703829" w14:textId="77777777" w:rsidR="00550B87" w:rsidRPr="00550B87" w:rsidRDefault="00550B87" w:rsidP="00550B87">
      <w:pPr>
        <w:ind w:left="568" w:hanging="284"/>
        <w:jc w:val="both"/>
      </w:pPr>
      <w:r w:rsidRPr="00550B87">
        <w:rPr>
          <w:color w:val="000000"/>
        </w:rPr>
        <w:t>a) à comprovação de registro do produtor no órgão da administração pública federal responsável ou em órgão que o represente;</w:t>
      </w:r>
    </w:p>
    <w:p w14:paraId="1727346B" w14:textId="77777777" w:rsidR="00550B87" w:rsidRPr="00550B87" w:rsidRDefault="00550B87" w:rsidP="00550B87">
      <w:pPr>
        <w:ind w:left="568" w:hanging="284"/>
        <w:jc w:val="both"/>
      </w:pPr>
      <w:r w:rsidRPr="00550B87">
        <w:t>b) à comprovação de credenciamento para produção de sementes no ano agrícola anterior, admitindo-se para produtor iniciante credenciamento posterior, comprovado na vigência do crédito;</w:t>
      </w:r>
    </w:p>
    <w:p w14:paraId="5612B733" w14:textId="77777777" w:rsidR="00550B87" w:rsidRPr="00550B87" w:rsidRDefault="00550B87" w:rsidP="00550B87">
      <w:pPr>
        <w:ind w:left="568" w:hanging="284"/>
        <w:jc w:val="both"/>
      </w:pPr>
      <w:r w:rsidRPr="00550B87">
        <w:t>c) à apresentação de “Relação de Produtores ou Cooperantes” ou documento equivalente, indicando a lavoura destinada à produção de sementes, área, localização e cultivar;</w:t>
      </w:r>
    </w:p>
    <w:p w14:paraId="270B0090" w14:textId="77777777" w:rsidR="00550B87" w:rsidRPr="00550B87" w:rsidRDefault="00550B87" w:rsidP="00550B87">
      <w:pPr>
        <w:spacing w:after="120"/>
        <w:ind w:left="568" w:hanging="284"/>
        <w:jc w:val="both"/>
      </w:pPr>
      <w:r w:rsidRPr="00550B87">
        <w:t>d) à entrega de cópia do contrato de cooperação, quando se tratar de cooperante.</w:t>
      </w:r>
    </w:p>
    <w:p w14:paraId="6C215067" w14:textId="77777777" w:rsidR="00550B87" w:rsidRPr="00550B87" w:rsidRDefault="00550B87" w:rsidP="00550B87">
      <w:pPr>
        <w:ind w:left="284" w:hanging="284"/>
        <w:jc w:val="both"/>
        <w:rPr>
          <w:color w:val="000000"/>
        </w:rPr>
      </w:pPr>
      <w:r w:rsidRPr="00550B87">
        <w:t xml:space="preserve">7 - </w:t>
      </w:r>
      <w:r w:rsidRPr="00550B87">
        <w:rPr>
          <w:color w:val="000000"/>
        </w:rPr>
        <w:t>No crédito de custeio, devem ser observadas as disposições deste manual aplicáveis às operações de custeio e as seguintes condições específicas:</w:t>
      </w:r>
    </w:p>
    <w:p w14:paraId="5516732E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a) itens financiáveis:</w:t>
      </w:r>
    </w:p>
    <w:p w14:paraId="594D9DFA" w14:textId="77777777" w:rsidR="00550B87" w:rsidRPr="00550B87" w:rsidRDefault="00550B87" w:rsidP="00550B87">
      <w:pPr>
        <w:ind w:left="851" w:hanging="284"/>
        <w:jc w:val="both"/>
      </w:pPr>
      <w:r w:rsidRPr="00550B87">
        <w:t>I - multiplicação: aquisição de sementes ou mudas, preparo da terra, plantio, compra de insumos, tratos culturais, mão de obra e colheita;</w:t>
      </w:r>
    </w:p>
    <w:p w14:paraId="11B259BD" w14:textId="77777777" w:rsidR="00550B87" w:rsidRPr="00550B87" w:rsidRDefault="00550B87" w:rsidP="00550B87">
      <w:pPr>
        <w:spacing w:line="276" w:lineRule="auto"/>
        <w:ind w:left="851" w:hanging="284"/>
        <w:jc w:val="both"/>
        <w:rPr>
          <w:rFonts w:eastAsia="Calibri"/>
          <w:color w:val="000000"/>
          <w:szCs w:val="24"/>
          <w:lang w:eastAsia="en-US"/>
        </w:rPr>
      </w:pPr>
      <w:r w:rsidRPr="00550B87">
        <w:rPr>
          <w:rFonts w:eastAsia="Calibri"/>
          <w:color w:val="000000"/>
          <w:szCs w:val="24"/>
          <w:lang w:eastAsia="en-US"/>
        </w:rPr>
        <w:t>II - beneficiamento: aquisição de sementes ou mudas de cooperantes, recepção, secagem, debulha, pré-limpeza, classificação, tratamento, embalagem, identificação e análise de laboratório para controle de qualidade;</w:t>
      </w:r>
    </w:p>
    <w:p w14:paraId="022959F1" w14:textId="77777777" w:rsidR="00550B87" w:rsidRPr="00550B87" w:rsidRDefault="00550B87" w:rsidP="00550B87">
      <w:pPr>
        <w:spacing w:line="276" w:lineRule="auto"/>
        <w:ind w:left="851" w:hanging="284"/>
        <w:jc w:val="both"/>
        <w:rPr>
          <w:rFonts w:eastAsia="Calibri"/>
          <w:color w:val="000000"/>
          <w:szCs w:val="24"/>
          <w:lang w:eastAsia="en-US"/>
        </w:rPr>
      </w:pPr>
      <w:r w:rsidRPr="00550B87">
        <w:rPr>
          <w:rFonts w:eastAsia="Calibri"/>
          <w:color w:val="000000"/>
          <w:szCs w:val="24"/>
          <w:lang w:eastAsia="en-US"/>
        </w:rPr>
        <w:t>III - distribuição: armazenamento, fretes e carretos, impostos e taxas;</w:t>
      </w:r>
    </w:p>
    <w:p w14:paraId="076C2176" w14:textId="77777777" w:rsidR="00550B87" w:rsidRPr="00550B87" w:rsidRDefault="00550B87" w:rsidP="00550B87">
      <w:pPr>
        <w:ind w:left="851" w:hanging="284"/>
        <w:jc w:val="both"/>
      </w:pPr>
      <w:r w:rsidRPr="00550B87">
        <w:t>IV - verbas para pagamento de insumos e serviços de assistência técnica, nos termos do contrato de cooperação;</w:t>
      </w:r>
    </w:p>
    <w:p w14:paraId="5A4C541B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 xml:space="preserve">b) </w:t>
      </w:r>
      <w:r w:rsidRPr="00550B87">
        <w:rPr>
          <w:rFonts w:eastAsia="Calibri"/>
          <w:color w:val="000000"/>
          <w:szCs w:val="24"/>
          <w:lang w:eastAsia="en-US"/>
        </w:rPr>
        <w:t>o reembolso do crédito deve observar o ciclo da produção e não pode ultrapassar o início do ciclo agrícola seguinte da lavoura a que se destinam as mudas ou sementes, respeitados os seguintes prazos máximos</w:t>
      </w:r>
      <w:r w:rsidRPr="00550B87">
        <w:rPr>
          <w:color w:val="000000"/>
        </w:rPr>
        <w:t>:</w:t>
      </w:r>
    </w:p>
    <w:p w14:paraId="3D436F09" w14:textId="77777777" w:rsidR="00550B87" w:rsidRPr="00550B87" w:rsidRDefault="00550B87" w:rsidP="00550B87">
      <w:pPr>
        <w:ind w:left="851" w:hanging="284"/>
        <w:jc w:val="both"/>
      </w:pPr>
      <w:r w:rsidRPr="00550B87">
        <w:t xml:space="preserve">I - </w:t>
      </w:r>
      <w:r w:rsidRPr="00550B87">
        <w:rPr>
          <w:rFonts w:eastAsia="Calibri"/>
          <w:color w:val="000000"/>
          <w:szCs w:val="24"/>
          <w:lang w:eastAsia="en-US"/>
        </w:rPr>
        <w:t>multiplicação:</w:t>
      </w:r>
      <w:r w:rsidRPr="00550B87">
        <w:t xml:space="preserve"> até 16 (dezesseis) meses;</w:t>
      </w:r>
    </w:p>
    <w:p w14:paraId="5F0771A7" w14:textId="77777777" w:rsidR="00550B87" w:rsidRPr="00550B87" w:rsidRDefault="00550B87" w:rsidP="00550B87">
      <w:pPr>
        <w:ind w:left="851" w:hanging="284"/>
        <w:jc w:val="both"/>
        <w:rPr>
          <w:rFonts w:eastAsia="Calibri"/>
          <w:color w:val="000000"/>
          <w:szCs w:val="24"/>
          <w:lang w:eastAsia="en-US"/>
        </w:rPr>
      </w:pPr>
      <w:r w:rsidRPr="00550B87">
        <w:t xml:space="preserve">II - </w:t>
      </w:r>
      <w:r w:rsidRPr="00550B87">
        <w:rPr>
          <w:rFonts w:eastAsia="Calibri"/>
          <w:color w:val="000000"/>
          <w:szCs w:val="24"/>
          <w:lang w:eastAsia="en-US"/>
        </w:rPr>
        <w:t>multiplicação e beneficiamento: até 22 (vinte e dois) meses;</w:t>
      </w:r>
    </w:p>
    <w:p w14:paraId="3B9FF526" w14:textId="77777777" w:rsidR="00550B87" w:rsidRPr="00550B87" w:rsidRDefault="00550B87" w:rsidP="00550B87">
      <w:pPr>
        <w:ind w:left="851" w:hanging="284"/>
        <w:jc w:val="both"/>
        <w:rPr>
          <w:rFonts w:eastAsia="Calibri"/>
          <w:color w:val="000000"/>
          <w:szCs w:val="24"/>
          <w:lang w:eastAsia="en-US"/>
        </w:rPr>
      </w:pPr>
      <w:r w:rsidRPr="00550B87">
        <w:rPr>
          <w:rFonts w:eastAsia="Calibri"/>
          <w:color w:val="000000"/>
          <w:szCs w:val="24"/>
          <w:lang w:eastAsia="en-US"/>
        </w:rPr>
        <w:t>III - beneficiamento, inclusive distribuição: até 240 (duzentos e quarenta) dias;</w:t>
      </w:r>
    </w:p>
    <w:p w14:paraId="028C98B6" w14:textId="77777777" w:rsidR="00550B87" w:rsidRPr="00550B87" w:rsidRDefault="00550B87" w:rsidP="00550B87">
      <w:pPr>
        <w:spacing w:after="120"/>
        <w:ind w:left="851" w:hanging="284"/>
        <w:jc w:val="both"/>
      </w:pPr>
      <w:r w:rsidRPr="00550B87">
        <w:rPr>
          <w:rFonts w:eastAsia="Calibri"/>
          <w:color w:val="000000"/>
          <w:szCs w:val="24"/>
          <w:lang w:eastAsia="en-US"/>
        </w:rPr>
        <w:t>IV - distribuição: até 180 (cento e oitenta) dias.</w:t>
      </w:r>
    </w:p>
    <w:p w14:paraId="66CB32CA" w14:textId="77777777" w:rsidR="00550B87" w:rsidRPr="00550B87" w:rsidRDefault="00550B87" w:rsidP="00550B87">
      <w:pPr>
        <w:spacing w:after="120"/>
        <w:ind w:left="284" w:hanging="284"/>
        <w:jc w:val="both"/>
      </w:pPr>
      <w:r w:rsidRPr="00550B87">
        <w:t>8 - No crédito de investimento, devem ser observadas as disposições gerais deste manual aplicáveis às operações de investimento, sendo financiáveis bens que se destinem exclusivamente à produção de mudas ou sementes fiscalizadas ou certificadas.</w:t>
      </w:r>
    </w:p>
    <w:p w14:paraId="1C6863D4" w14:textId="77777777" w:rsidR="00550B87" w:rsidRPr="00550B87" w:rsidRDefault="00550B87" w:rsidP="00550B87">
      <w:pPr>
        <w:ind w:left="284" w:hanging="284"/>
        <w:jc w:val="both"/>
      </w:pPr>
      <w:r w:rsidRPr="00550B87">
        <w:t xml:space="preserve">9 - No crédito de comercialização, devem ser </w:t>
      </w:r>
      <w:r w:rsidRPr="00550B87">
        <w:rPr>
          <w:rFonts w:eastAsia="Calibri"/>
          <w:color w:val="000000"/>
          <w:szCs w:val="24"/>
          <w:lang w:eastAsia="en-US"/>
        </w:rPr>
        <w:t>observadas as disposições deste manual aplicáveis às operações de comercialização</w:t>
      </w:r>
      <w:r w:rsidRPr="00550B87">
        <w:t xml:space="preserve"> e as seguintes condições específicas:</w:t>
      </w:r>
    </w:p>
    <w:p w14:paraId="6BCA6A78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a) itens financiáveis:</w:t>
      </w:r>
    </w:p>
    <w:p w14:paraId="4F636F1C" w14:textId="77777777" w:rsidR="00550B87" w:rsidRPr="00550B87" w:rsidRDefault="00550B87" w:rsidP="00550B87">
      <w:pPr>
        <w:ind w:left="851" w:hanging="284"/>
        <w:jc w:val="both"/>
      </w:pPr>
      <w:r w:rsidRPr="00550B87">
        <w:t>I - desconto de nota promissória rural emitida a favor do cooperante ou produtor de mudas ou sementes fiscalizadas ou certificadas;</w:t>
      </w:r>
    </w:p>
    <w:p w14:paraId="34AA6634" w14:textId="77777777" w:rsidR="00550B87" w:rsidRPr="00550B87" w:rsidRDefault="00550B87" w:rsidP="00550B87">
      <w:pPr>
        <w:ind w:left="851" w:hanging="284"/>
        <w:jc w:val="both"/>
      </w:pPr>
      <w:r w:rsidRPr="00550B87">
        <w:t>II - desconto de duplicata rural sacada pelo cooperante ou por produtor de mudas ou sementes fiscalizadas ou certificadas;</w:t>
      </w:r>
    </w:p>
    <w:p w14:paraId="081FBB5A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b) o título descontado deve representar venda ou entrega de mudas ou sementes de multiplicação ou beneficiamento comprovadamente próprio;</w:t>
      </w:r>
    </w:p>
    <w:p w14:paraId="446312BC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c) o descontário deve ser o próprio favorecido inicial do título;</w:t>
      </w:r>
    </w:p>
    <w:p w14:paraId="27D28220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d) cumpre à instituição financeira averiguar se o devedor do título descontado não recebeu diretamente crédito para aquisição das mudas ou sementes;</w:t>
      </w:r>
    </w:p>
    <w:p w14:paraId="51D6D892" w14:textId="77777777" w:rsidR="00550B87" w:rsidRPr="00550B87" w:rsidRDefault="00550B87" w:rsidP="00550B87">
      <w:pPr>
        <w:ind w:firstLine="284"/>
        <w:jc w:val="both"/>
        <w:rPr>
          <w:color w:val="000000"/>
        </w:rPr>
      </w:pPr>
      <w:r w:rsidRPr="00550B87">
        <w:rPr>
          <w:color w:val="000000"/>
        </w:rPr>
        <w:lastRenderedPageBreak/>
        <w:t>e) reembolso:</w:t>
      </w:r>
    </w:p>
    <w:p w14:paraId="3A3F35CD" w14:textId="77777777" w:rsidR="00550B87" w:rsidRPr="00550B87" w:rsidRDefault="00550B87" w:rsidP="00550B87">
      <w:pPr>
        <w:ind w:left="851" w:hanging="284"/>
        <w:jc w:val="both"/>
      </w:pPr>
      <w:r w:rsidRPr="00550B87">
        <w:t>I - desconto de títulos a favor de cooperante: até 240 (duzentos e quarenta) dias;</w:t>
      </w:r>
    </w:p>
    <w:p w14:paraId="25FFCE5E" w14:textId="77777777" w:rsidR="00550B87" w:rsidRPr="00550B87" w:rsidRDefault="00550B87" w:rsidP="00550B87">
      <w:pPr>
        <w:spacing w:after="120"/>
        <w:ind w:left="851" w:hanging="284"/>
        <w:jc w:val="both"/>
      </w:pPr>
      <w:r w:rsidRPr="00550B87">
        <w:t>II - desconto de títulos a favor do produtor de sementes e mudas: até 120 (cento e vinte) dias.</w:t>
      </w:r>
    </w:p>
    <w:p w14:paraId="619CBE45" w14:textId="77777777" w:rsidR="00550B87" w:rsidRPr="00550B87" w:rsidRDefault="00550B87" w:rsidP="00550B87">
      <w:pPr>
        <w:tabs>
          <w:tab w:val="left" w:pos="9923"/>
        </w:tabs>
        <w:spacing w:after="120"/>
        <w:ind w:left="284" w:hanging="284"/>
        <w:jc w:val="both"/>
      </w:pPr>
      <w:r w:rsidRPr="00550B87">
        <w:t xml:space="preserve">10 - No crédito de industrialização, devem ser observadas as disposições deste manual aplicáveis às operações de industrialização, </w:t>
      </w:r>
      <w:r w:rsidRPr="00550B87">
        <w:rPr>
          <w:rFonts w:eastAsia="Calibri"/>
          <w:color w:val="000000"/>
          <w:szCs w:val="24"/>
          <w:lang w:eastAsia="en-US"/>
        </w:rPr>
        <w:t>sendo que o reembolso deve ser adequado ao ciclo de comercialização dos produtos resultantes, respeitado o prazo máximo de 180 (cento e oitenta) dias</w:t>
      </w:r>
      <w:r w:rsidRPr="00550B87">
        <w:t>.</w:t>
      </w:r>
    </w:p>
    <w:p w14:paraId="553C39E7" w14:textId="77777777" w:rsidR="00550B87" w:rsidRPr="00550B87" w:rsidRDefault="00550B87" w:rsidP="00550B87">
      <w:pPr>
        <w:tabs>
          <w:tab w:val="left" w:pos="9923"/>
        </w:tabs>
        <w:ind w:left="284" w:hanging="284"/>
        <w:jc w:val="both"/>
      </w:pPr>
      <w:r w:rsidRPr="00550B87">
        <w:t>11 - Especificamente nos financiamentos destinados ao beneficiamento e à distribuição de sementes de milho, fiscalizadas ou certificadas, devem ser observadas as seguintes condições especiais:</w:t>
      </w:r>
    </w:p>
    <w:p w14:paraId="02862EC9" w14:textId="77777777" w:rsidR="00550B87" w:rsidRPr="00550B87" w:rsidRDefault="00550B87" w:rsidP="00550B87">
      <w:pPr>
        <w:ind w:left="568" w:hanging="284"/>
        <w:jc w:val="both"/>
      </w:pPr>
      <w:r w:rsidRPr="00550B87">
        <w:t>a) beneficiários: produtores de sementes (pessoas físicas e jurídicas);</w:t>
      </w:r>
    </w:p>
    <w:p w14:paraId="70BD7CA7" w14:textId="77777777" w:rsidR="00550B87" w:rsidRPr="00550B87" w:rsidRDefault="00550B87" w:rsidP="00550B87">
      <w:pPr>
        <w:ind w:left="568" w:hanging="284"/>
        <w:jc w:val="both"/>
      </w:pPr>
      <w:r w:rsidRPr="00550B87">
        <w:t>b) itens financiáveis: aquisição de matéria-prima de cooperantes, recepção, secagem, debulha, pré-limpeza, classificação, tratamento, embalagem, identificação e análise de laboratório para controle de qualidade, armazenamento, fretes, impostos e taxas, bem como insumos e serviços de assistência técnica que o beneficiário se houver obrigado a fornecer ao cooperante, nos termos do contrato de cooperação;</w:t>
      </w:r>
    </w:p>
    <w:p w14:paraId="3064163F" w14:textId="77777777" w:rsidR="00550B87" w:rsidRPr="00550B87" w:rsidRDefault="00550B87" w:rsidP="00550B87">
      <w:pPr>
        <w:tabs>
          <w:tab w:val="left" w:pos="9923"/>
        </w:tabs>
        <w:ind w:left="568" w:hanging="284"/>
        <w:jc w:val="both"/>
      </w:pPr>
      <w:r w:rsidRPr="00550B87">
        <w:t>c) prazo: até 420 (quatrocentos e vinte) dias;</w:t>
      </w:r>
    </w:p>
    <w:p w14:paraId="0AB637F2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d) o orçamento de aplicação do crédito pode incluir como despesa financiável a matéria-prima originária de produção própria;</w:t>
      </w:r>
    </w:p>
    <w:p w14:paraId="0B8CF637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e) a instituição financeira deve exigir e manter em seus arquivos cópia dos certificados comprobatórios das sementes produzidas;</w:t>
      </w:r>
    </w:p>
    <w:p w14:paraId="39CE5168" w14:textId="77777777" w:rsidR="00550B87" w:rsidRPr="00550B87" w:rsidRDefault="00550B87" w:rsidP="00550B87">
      <w:pPr>
        <w:ind w:left="568" w:hanging="284"/>
        <w:jc w:val="both"/>
        <w:rPr>
          <w:color w:val="000000"/>
        </w:rPr>
      </w:pPr>
      <w:r w:rsidRPr="00550B87">
        <w:rPr>
          <w:color w:val="000000"/>
        </w:rPr>
        <w:t>f) os financiamentos com prazo superior a 360 (trezentos e sessenta) dias ficam sujeitos a encargos financeiros reajustáveis, observado que eventual reajuste:</w:t>
      </w:r>
    </w:p>
    <w:p w14:paraId="3B15C9D0" w14:textId="77777777" w:rsidR="00550B87" w:rsidRPr="00550B87" w:rsidRDefault="00550B87" w:rsidP="00550B87">
      <w:pPr>
        <w:ind w:left="851" w:hanging="284"/>
        <w:jc w:val="both"/>
      </w:pPr>
      <w:r w:rsidRPr="00550B87">
        <w:t>I - fica limitado aos encargos máximos definidos pelo Conselho Monetário Nacional (CMN) para os créditos disciplinados nesta Seção;</w:t>
      </w:r>
    </w:p>
    <w:p w14:paraId="4DEC11E5" w14:textId="77777777" w:rsidR="00550B87" w:rsidRPr="00550B87" w:rsidRDefault="00550B87" w:rsidP="00550B87">
      <w:pPr>
        <w:spacing w:after="120"/>
        <w:ind w:left="851" w:hanging="284"/>
        <w:jc w:val="both"/>
      </w:pPr>
      <w:r w:rsidRPr="00550B87">
        <w:t>II - deverá incidir apenas sobre as parcelas com vencimento posterior à entrada em vigor de novos encargos financeiros máximos definidos pelo CMN para os créditos disciplinados nesta Seção.</w:t>
      </w:r>
    </w:p>
    <w:p w14:paraId="261D103D" w14:textId="74775628" w:rsidR="00517E45" w:rsidRPr="00550B87" w:rsidRDefault="00550B87" w:rsidP="00550B87">
      <w:pPr>
        <w:pStyle w:val="TextosemFormatao"/>
        <w:ind w:left="284" w:hanging="284"/>
        <w:rPr>
          <w:rFonts w:ascii="Times New Roman" w:hAnsi="Times New Roman"/>
        </w:rPr>
      </w:pPr>
      <w:r w:rsidRPr="00550B87">
        <w:rPr>
          <w:rFonts w:ascii="Times New Roman" w:hAnsi="Times New Roman"/>
        </w:rPr>
        <w:t xml:space="preserve">12 - </w:t>
      </w:r>
      <w:r w:rsidRPr="00550B87">
        <w:rPr>
          <w:rFonts w:ascii="Times New Roman" w:eastAsia="Calibri" w:hAnsi="Times New Roman"/>
          <w:color w:val="000000"/>
          <w:szCs w:val="24"/>
          <w:lang w:eastAsia="en-US"/>
        </w:rPr>
        <w:t>É vedado o deferimento de crédito para repasse a cooperantes, salvo se a proposta for de cooperativa de produtores rurais.</w:t>
      </w:r>
    </w:p>
    <w:p w14:paraId="4404AE9B" w14:textId="77777777" w:rsidR="00BE589B" w:rsidRDefault="00BE589B">
      <w:pPr>
        <w:pStyle w:val="TextosemFormatao"/>
        <w:ind w:left="284" w:hanging="284"/>
        <w:rPr>
          <w:rFonts w:ascii="Times New Roman" w:hAnsi="Times New Roman"/>
        </w:rPr>
      </w:pPr>
    </w:p>
    <w:p w14:paraId="02AB3DDD" w14:textId="77777777" w:rsidR="00BE589B" w:rsidRDefault="00BE589B" w:rsidP="003C657A"/>
    <w:sectPr w:rsidR="00BE589B" w:rsidSect="00A53CD8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A21D" w14:textId="77777777" w:rsidR="00044E7B" w:rsidRDefault="00044E7B">
      <w:r>
        <w:separator/>
      </w:r>
    </w:p>
  </w:endnote>
  <w:endnote w:type="continuationSeparator" w:id="0">
    <w:p w14:paraId="50434F32" w14:textId="77777777" w:rsidR="00044E7B" w:rsidRDefault="0004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5FBB" w14:textId="77777777" w:rsidR="00AB3210" w:rsidRDefault="00AB321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530F4B05" w14:textId="7A7C9400" w:rsidR="00AB3210" w:rsidRDefault="00550B87" w:rsidP="00BE589B">
    <w:pPr>
      <w:pStyle w:val="Rodap"/>
    </w:pPr>
    <w:r w:rsidRPr="00550B87">
      <w:t>Resolução CMN nº 4.900,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28FE" w14:textId="77777777" w:rsidR="00A53CD8" w:rsidRDefault="00A53CD8" w:rsidP="00A53CD8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16578931" w14:textId="119A1D3E" w:rsidR="00A53CD8" w:rsidRDefault="00550B87">
    <w:pPr>
      <w:pStyle w:val="Rodap"/>
    </w:pPr>
    <w:r w:rsidRPr="00550B87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FAAF" w14:textId="77777777" w:rsidR="00044E7B" w:rsidRDefault="00044E7B">
      <w:r>
        <w:separator/>
      </w:r>
    </w:p>
  </w:footnote>
  <w:footnote w:type="continuationSeparator" w:id="0">
    <w:p w14:paraId="7DE21417" w14:textId="77777777" w:rsidR="00044E7B" w:rsidRDefault="0004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396C" w14:textId="77777777" w:rsidR="00AB3210" w:rsidRDefault="00AB32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48AA69F" w14:textId="77777777" w:rsidR="00AB3210" w:rsidRDefault="00AB32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5903" w14:textId="77777777" w:rsidR="00AB3210" w:rsidRDefault="00AB321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31AF2">
      <w:rPr>
        <w:noProof/>
      </w:rPr>
      <w:t>2</w:t>
    </w:r>
    <w:r>
      <w:fldChar w:fldCharType="end"/>
    </w:r>
  </w:p>
  <w:p w14:paraId="46BCBA81" w14:textId="07978D56" w:rsidR="00AB3210" w:rsidRDefault="00AB321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D705AF" w:rsidRPr="00D705AF">
      <w:t>Finalidades e Instrumentos Especiais de Política Agrícola</w:t>
    </w:r>
    <w:r>
      <w:t xml:space="preserve"> - 4</w:t>
    </w:r>
  </w:p>
  <w:p w14:paraId="514BCEB7" w14:textId="77777777" w:rsidR="00AB3210" w:rsidRDefault="00AB3210" w:rsidP="00BE589B">
    <w:pPr>
      <w:pStyle w:val="Cabealho"/>
      <w:tabs>
        <w:tab w:val="clear" w:pos="4419"/>
        <w:tab w:val="clear" w:pos="8838"/>
        <w:tab w:val="left" w:pos="993"/>
        <w:tab w:val="right" w:pos="9923"/>
      </w:tabs>
    </w:pPr>
    <w:r>
      <w:t>SEÇÃO</w:t>
    </w:r>
    <w:r>
      <w:tab/>
      <w:t xml:space="preserve">: Produção de Sementes e Mudas - 2 </w:t>
    </w:r>
    <w:r>
      <w:tab/>
    </w:r>
  </w:p>
  <w:p w14:paraId="644612E0" w14:textId="77777777" w:rsidR="00AB3210" w:rsidRDefault="00AB3210" w:rsidP="00BE589B">
    <w:pPr>
      <w:pStyle w:val="Cabealho"/>
      <w:tabs>
        <w:tab w:val="clear" w:pos="4419"/>
        <w:tab w:val="clear" w:pos="8838"/>
        <w:tab w:val="left" w:pos="993"/>
        <w:tab w:val="right" w:pos="9923"/>
      </w:tabs>
    </w:pPr>
    <w:r>
      <w:t>_____________________________________________________________________________________________</w:t>
    </w:r>
  </w:p>
  <w:p w14:paraId="6F4F17C1" w14:textId="77777777" w:rsidR="00AB3210" w:rsidRDefault="00AB3210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64AC6E28"/>
    <w:multiLevelType w:val="hybridMultilevel"/>
    <w:tmpl w:val="D2CECBFE"/>
    <w:lvl w:ilvl="0" w:tplc="44F8415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ttachedTemplate r:id="rId1"/>
  <w:doNotTrackMoves/>
  <w:defaultTabStop w:val="720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3813"/>
    <w:rsid w:val="00040A61"/>
    <w:rsid w:val="00044E7B"/>
    <w:rsid w:val="00075595"/>
    <w:rsid w:val="00143813"/>
    <w:rsid w:val="002955FA"/>
    <w:rsid w:val="003353DE"/>
    <w:rsid w:val="003C657A"/>
    <w:rsid w:val="00416FB5"/>
    <w:rsid w:val="00442B55"/>
    <w:rsid w:val="00486767"/>
    <w:rsid w:val="0049261A"/>
    <w:rsid w:val="004A3034"/>
    <w:rsid w:val="00517E45"/>
    <w:rsid w:val="00522532"/>
    <w:rsid w:val="00550B87"/>
    <w:rsid w:val="005B3A0F"/>
    <w:rsid w:val="005D3A75"/>
    <w:rsid w:val="005F0C38"/>
    <w:rsid w:val="005F29E7"/>
    <w:rsid w:val="006818DE"/>
    <w:rsid w:val="00703830"/>
    <w:rsid w:val="0077556D"/>
    <w:rsid w:val="007A413A"/>
    <w:rsid w:val="008228E2"/>
    <w:rsid w:val="00824636"/>
    <w:rsid w:val="008D73A6"/>
    <w:rsid w:val="008E2E20"/>
    <w:rsid w:val="009317A6"/>
    <w:rsid w:val="009645DA"/>
    <w:rsid w:val="009C40A3"/>
    <w:rsid w:val="00A53CD8"/>
    <w:rsid w:val="00AB3210"/>
    <w:rsid w:val="00AE22D3"/>
    <w:rsid w:val="00AE35BC"/>
    <w:rsid w:val="00B94CD4"/>
    <w:rsid w:val="00BE589B"/>
    <w:rsid w:val="00C4126A"/>
    <w:rsid w:val="00CB5A75"/>
    <w:rsid w:val="00D06AAC"/>
    <w:rsid w:val="00D31AF2"/>
    <w:rsid w:val="00D705AF"/>
    <w:rsid w:val="00E26800"/>
    <w:rsid w:val="00E43A5A"/>
    <w:rsid w:val="00E65C9F"/>
    <w:rsid w:val="00EA56D3"/>
    <w:rsid w:val="00F131AE"/>
    <w:rsid w:val="00F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91913B"/>
  <w15:chartTrackingRefBased/>
  <w15:docId w15:val="{64DA7F14-4B95-4C42-8FEF-093A002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550B87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550B87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83</TotalTime>
  <Pages>2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de Mesquita Santos</cp:lastModifiedBy>
  <cp:revision>36</cp:revision>
  <cp:lastPrinted>2004-06-23T14:07:00Z</cp:lastPrinted>
  <dcterms:created xsi:type="dcterms:W3CDTF">2014-07-23T14:28:00Z</dcterms:created>
  <dcterms:modified xsi:type="dcterms:W3CDTF">2021-05-06T14:00:00Z</dcterms:modified>
</cp:coreProperties>
</file>