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47E4" w14:textId="77777777" w:rsidR="00182A20" w:rsidRPr="002716D2" w:rsidRDefault="00182A20" w:rsidP="00182A20">
      <w:pPr>
        <w:pStyle w:val="Cabealho"/>
        <w:tabs>
          <w:tab w:val="clear" w:pos="4419"/>
          <w:tab w:val="clear" w:pos="8838"/>
          <w:tab w:val="left" w:pos="993"/>
          <w:tab w:val="right" w:pos="9639"/>
        </w:tabs>
      </w:pPr>
      <w:r w:rsidRPr="002716D2">
        <w:t>TÍTULO</w:t>
      </w:r>
      <w:r w:rsidRPr="002716D2">
        <w:tab/>
        <w:t>: CRÉDITO RURAL</w:t>
      </w:r>
      <w:r w:rsidRPr="002716D2">
        <w:tab/>
      </w:r>
      <w:r w:rsidRPr="002716D2">
        <w:fldChar w:fldCharType="begin"/>
      </w:r>
      <w:r w:rsidRPr="002716D2">
        <w:instrText xml:space="preserve"> PAGE  \* MERGEFORMAT </w:instrText>
      </w:r>
      <w:r w:rsidRPr="002716D2">
        <w:fldChar w:fldCharType="separate"/>
      </w:r>
      <w:r w:rsidRPr="002716D2">
        <w:rPr>
          <w:noProof/>
        </w:rPr>
        <w:t>1</w:t>
      </w:r>
      <w:r w:rsidRPr="002716D2">
        <w:fldChar w:fldCharType="end"/>
      </w:r>
    </w:p>
    <w:p w14:paraId="0DC8CACD" w14:textId="346F0AAF" w:rsidR="00182A20" w:rsidRPr="002716D2" w:rsidRDefault="00182A20" w:rsidP="00182A20">
      <w:pPr>
        <w:pStyle w:val="Cabealho"/>
        <w:tabs>
          <w:tab w:val="clear" w:pos="4419"/>
          <w:tab w:val="clear" w:pos="8838"/>
          <w:tab w:val="left" w:pos="993"/>
          <w:tab w:val="right" w:pos="9639"/>
        </w:tabs>
      </w:pPr>
      <w:r w:rsidRPr="002716D2">
        <w:t>CAPÍTULO</w:t>
      </w:r>
      <w:r w:rsidRPr="002716D2">
        <w:tab/>
        <w:t xml:space="preserve">: </w:t>
      </w:r>
      <w:r w:rsidR="00332D38" w:rsidRPr="002716D2">
        <w:t>Condições Básicas</w:t>
      </w:r>
      <w:r w:rsidRPr="002716D2">
        <w:t xml:space="preserve"> - </w:t>
      </w:r>
      <w:r w:rsidR="00332D38" w:rsidRPr="002716D2">
        <w:t>2</w:t>
      </w:r>
    </w:p>
    <w:p w14:paraId="6B18CD32" w14:textId="5269908E" w:rsidR="00182A20" w:rsidRPr="002716D2" w:rsidRDefault="00182A20" w:rsidP="00764FA2">
      <w:pPr>
        <w:pStyle w:val="Cabealho"/>
        <w:tabs>
          <w:tab w:val="clear" w:pos="4419"/>
          <w:tab w:val="clear" w:pos="8838"/>
          <w:tab w:val="left" w:pos="993"/>
          <w:tab w:val="right" w:pos="9639"/>
          <w:tab w:val="right" w:pos="10064"/>
        </w:tabs>
      </w:pPr>
      <w:r w:rsidRPr="002716D2">
        <w:t>SEÇÃO</w:t>
      </w:r>
      <w:r w:rsidRPr="002716D2">
        <w:tab/>
        <w:t xml:space="preserve">: </w:t>
      </w:r>
      <w:r w:rsidR="00332D38" w:rsidRPr="002716D2">
        <w:t>Disposições Gerais</w:t>
      </w:r>
      <w:r w:rsidRPr="002716D2">
        <w:t xml:space="preserve"> </w:t>
      </w:r>
      <w:r w:rsidR="00BD59D4" w:rsidRPr="002716D2">
        <w:t>-</w:t>
      </w:r>
      <w:r w:rsidRPr="002716D2">
        <w:t xml:space="preserve"> </w:t>
      </w:r>
      <w:r w:rsidR="00332D38" w:rsidRPr="002716D2">
        <w:t>1</w:t>
      </w:r>
    </w:p>
    <w:p w14:paraId="3184F63E" w14:textId="77777777" w:rsidR="00182A20" w:rsidRPr="002716D2" w:rsidRDefault="00182A20" w:rsidP="00182A20">
      <w:pPr>
        <w:pStyle w:val="Cabealho"/>
        <w:tabs>
          <w:tab w:val="clear" w:pos="4419"/>
          <w:tab w:val="clear" w:pos="8838"/>
          <w:tab w:val="left" w:pos="993"/>
          <w:tab w:val="right" w:pos="9639"/>
        </w:tabs>
      </w:pPr>
      <w:r w:rsidRPr="002716D2">
        <w:t>_____________________________________________________________________________________________</w:t>
      </w:r>
    </w:p>
    <w:p w14:paraId="54E784C2" w14:textId="77777777" w:rsidR="00182A20" w:rsidRPr="002716D2" w:rsidRDefault="00182A20" w:rsidP="00182A20">
      <w:pPr>
        <w:pStyle w:val="TextosemFormatao"/>
        <w:tabs>
          <w:tab w:val="right" w:pos="10064"/>
        </w:tabs>
        <w:rPr>
          <w:rFonts w:ascii="Times New Roman" w:hAnsi="Times New Roman"/>
        </w:rPr>
      </w:pPr>
    </w:p>
    <w:p w14:paraId="77CDABBB" w14:textId="322C1B21" w:rsidR="00332D38" w:rsidRPr="002716D2" w:rsidRDefault="00E66EC1" w:rsidP="00332D38">
      <w:pPr>
        <w:tabs>
          <w:tab w:val="right" w:pos="9923"/>
        </w:tabs>
        <w:spacing w:after="120"/>
        <w:ind w:left="284" w:hanging="284"/>
        <w:jc w:val="both"/>
      </w:pPr>
      <w:r w:rsidRPr="002716D2">
        <w:t xml:space="preserve">1 - </w:t>
      </w:r>
      <w:r w:rsidR="00332D38" w:rsidRPr="002716D2">
        <w:t>A concessão de crédito rural subordina-se à observância das recomendações e restrições do zoneamento agroecológico e do Zoneamento Ecológico-Econômico (ZEE).</w:t>
      </w:r>
      <w:r w:rsidR="00B660B7" w:rsidRPr="002716D2">
        <w:t xml:space="preserve"> (Res CMN 4.883 </w:t>
      </w:r>
      <w:proofErr w:type="spellStart"/>
      <w:r w:rsidR="00B660B7" w:rsidRPr="002716D2">
        <w:t>art</w:t>
      </w:r>
      <w:proofErr w:type="spellEnd"/>
      <w:r w:rsidR="00B660B7" w:rsidRPr="002716D2">
        <w:t xml:space="preserve"> 1º)</w:t>
      </w:r>
    </w:p>
    <w:p w14:paraId="284210C2" w14:textId="4226096D" w:rsidR="00332D38" w:rsidRPr="002716D2" w:rsidRDefault="00332D38" w:rsidP="00332D38">
      <w:pPr>
        <w:tabs>
          <w:tab w:val="right" w:pos="9923"/>
        </w:tabs>
        <w:ind w:left="284" w:hanging="284"/>
        <w:jc w:val="both"/>
      </w:pPr>
      <w:r w:rsidRPr="002716D2">
        <w:t>2 - É obrigatória a apresentação das coordenadas geodésicas (CG) para as operações de crédito rural de custeio e de investimento que estejam vinculadas a uma área delimitada do imóvel rural, que devem:</w:t>
      </w:r>
      <w:r w:rsidR="00B660B7" w:rsidRPr="002716D2">
        <w:t xml:space="preserve"> (Res CMN 4.883 </w:t>
      </w:r>
      <w:proofErr w:type="spellStart"/>
      <w:r w:rsidR="00B660B7" w:rsidRPr="002716D2">
        <w:t>art</w:t>
      </w:r>
      <w:proofErr w:type="spellEnd"/>
      <w:r w:rsidR="00B660B7" w:rsidRPr="002716D2">
        <w:t xml:space="preserve"> 1º)</w:t>
      </w:r>
      <w:r w:rsidRPr="002716D2">
        <w:tab/>
      </w:r>
    </w:p>
    <w:p w14:paraId="0989A4A4" w14:textId="77777777" w:rsidR="00332D38" w:rsidRPr="002716D2" w:rsidRDefault="00332D38" w:rsidP="00332D38">
      <w:pPr>
        <w:tabs>
          <w:tab w:val="right" w:pos="9923"/>
        </w:tabs>
        <w:ind w:left="567" w:hanging="284"/>
        <w:jc w:val="both"/>
      </w:pPr>
      <w:r w:rsidRPr="002716D2">
        <w:t xml:space="preserve">a) ser entregues, em meio físico ou eletrônico, juntamente com o orçamento, plano ou projeto relativo ao empreendimento e informadas no Sistema de Operações do Crédito Rural e do Proagro (Sicor); </w:t>
      </w:r>
    </w:p>
    <w:p w14:paraId="007DE9F8" w14:textId="77777777" w:rsidR="00332D38" w:rsidRPr="002716D2" w:rsidRDefault="00332D38" w:rsidP="00332D38">
      <w:pPr>
        <w:tabs>
          <w:tab w:val="right" w:pos="9923"/>
        </w:tabs>
        <w:ind w:left="567" w:hanging="284"/>
        <w:jc w:val="both"/>
      </w:pPr>
      <w:r w:rsidRPr="002716D2">
        <w:t>b) compreender os pontos necessários à identificação do perímetro que define a área ou as áreas objeto da operação de financiamento;</w:t>
      </w:r>
    </w:p>
    <w:p w14:paraId="79858005" w14:textId="77777777" w:rsidR="00332D38" w:rsidRPr="002716D2" w:rsidRDefault="00332D38" w:rsidP="00332D38">
      <w:pPr>
        <w:tabs>
          <w:tab w:val="right" w:pos="9923"/>
        </w:tabs>
        <w:ind w:left="567" w:hanging="284"/>
        <w:jc w:val="both"/>
      </w:pPr>
      <w:r w:rsidRPr="002716D2">
        <w:t>c) ser registradas no Sicor pelo agente financeiro, após verificação da consistência dos dados quanto à:</w:t>
      </w:r>
    </w:p>
    <w:p w14:paraId="118D311D" w14:textId="77777777" w:rsidR="00332D38" w:rsidRPr="002716D2" w:rsidRDefault="00332D38" w:rsidP="00332D38">
      <w:pPr>
        <w:tabs>
          <w:tab w:val="right" w:pos="9923"/>
        </w:tabs>
        <w:ind w:left="851" w:hanging="284"/>
        <w:jc w:val="both"/>
      </w:pPr>
      <w:r w:rsidRPr="002716D2">
        <w:t xml:space="preserve">I - </w:t>
      </w:r>
      <w:proofErr w:type="gramStart"/>
      <w:r w:rsidRPr="002716D2">
        <w:t>localização</w:t>
      </w:r>
      <w:proofErr w:type="gramEnd"/>
      <w:r w:rsidRPr="002716D2">
        <w:t xml:space="preserve"> da gleba no(s) município(s) onde situado o respectivo imóvel;</w:t>
      </w:r>
    </w:p>
    <w:p w14:paraId="70A1D6C3" w14:textId="77777777" w:rsidR="00332D38" w:rsidRPr="002716D2" w:rsidRDefault="00332D38" w:rsidP="00332D38">
      <w:pPr>
        <w:tabs>
          <w:tab w:val="right" w:pos="9923"/>
        </w:tabs>
        <w:spacing w:after="120"/>
        <w:ind w:left="851" w:hanging="284"/>
        <w:jc w:val="both"/>
      </w:pPr>
      <w:r w:rsidRPr="002716D2">
        <w:t xml:space="preserve">II - </w:t>
      </w:r>
      <w:proofErr w:type="gramStart"/>
      <w:r w:rsidRPr="002716D2">
        <w:t>compatibilidade</w:t>
      </w:r>
      <w:proofErr w:type="gramEnd"/>
      <w:r w:rsidRPr="002716D2">
        <w:t xml:space="preserve"> entre a área calculada por meio das CG e a área financiada prevista no contrato de crédito.</w:t>
      </w:r>
    </w:p>
    <w:p w14:paraId="0BB8DDA5" w14:textId="077E23FB" w:rsidR="00332D38" w:rsidRPr="002716D2" w:rsidRDefault="00332D38" w:rsidP="00332D38">
      <w:pPr>
        <w:tabs>
          <w:tab w:val="right" w:pos="9923"/>
        </w:tabs>
        <w:spacing w:after="120"/>
        <w:ind w:left="284" w:hanging="284"/>
        <w:jc w:val="both"/>
      </w:pPr>
      <w:r w:rsidRPr="002716D2">
        <w:t>3 - O mutuário deve comunicar à instituição financeira eventual alteração da área inicialmente apresentada, com as novas CG, cabendo à instituição financeira efetuar os devidos ajustes no Sicor, vedada a alteração de área no Sicor após 30 (trinta) dias da data de término do plantio.</w:t>
      </w:r>
      <w:r w:rsidR="00B660B7" w:rsidRPr="002716D2">
        <w:t xml:space="preserve"> (Res CMN 4.883 </w:t>
      </w:r>
      <w:proofErr w:type="spellStart"/>
      <w:r w:rsidR="00B660B7" w:rsidRPr="002716D2">
        <w:t>art</w:t>
      </w:r>
      <w:proofErr w:type="spellEnd"/>
      <w:r w:rsidR="00B660B7" w:rsidRPr="002716D2">
        <w:t xml:space="preserve"> 1º)</w:t>
      </w:r>
      <w:r w:rsidRPr="002716D2">
        <w:t xml:space="preserve"> </w:t>
      </w:r>
    </w:p>
    <w:p w14:paraId="4E1BBE82" w14:textId="139AEB28" w:rsidR="00332D38" w:rsidRPr="002716D2" w:rsidRDefault="00332D38" w:rsidP="00332D38">
      <w:pPr>
        <w:tabs>
          <w:tab w:val="right" w:pos="9923"/>
        </w:tabs>
        <w:spacing w:after="120"/>
        <w:ind w:left="284" w:hanging="284"/>
        <w:jc w:val="both"/>
      </w:pPr>
      <w:r w:rsidRPr="002716D2">
        <w:t xml:space="preserve">4 - A instituição financeira </w:t>
      </w:r>
      <w:proofErr w:type="spellStart"/>
      <w:r w:rsidRPr="002716D2">
        <w:t>deve</w:t>
      </w:r>
      <w:proofErr w:type="spellEnd"/>
      <w:r w:rsidRPr="002716D2">
        <w:t xml:space="preserve"> utilizar-se do cadastro normal do cliente para concessão de crédito rural.</w:t>
      </w:r>
      <w:r w:rsidR="00B660B7" w:rsidRPr="002716D2">
        <w:t xml:space="preserve"> (Res CMN 4.883 </w:t>
      </w:r>
      <w:proofErr w:type="spellStart"/>
      <w:r w:rsidR="00B660B7" w:rsidRPr="002716D2">
        <w:t>art</w:t>
      </w:r>
      <w:proofErr w:type="spellEnd"/>
      <w:r w:rsidR="00B660B7" w:rsidRPr="002716D2">
        <w:t xml:space="preserve"> 1º)</w:t>
      </w:r>
    </w:p>
    <w:p w14:paraId="19686A94" w14:textId="4FDB519B" w:rsidR="00332D38" w:rsidRPr="002716D2" w:rsidRDefault="00332D38" w:rsidP="00332D38">
      <w:pPr>
        <w:tabs>
          <w:tab w:val="right" w:pos="9923"/>
        </w:tabs>
        <w:spacing w:after="120"/>
        <w:ind w:left="284" w:hanging="284"/>
        <w:jc w:val="both"/>
      </w:pPr>
      <w:r w:rsidRPr="002716D2">
        <w:t>5 - A ficha cadastral deve permanecer em poder da instituição financeira concedente do crédito ao beneficiário final, à disposição da fiscalização do Banco Central do Brasil necessariamente em formato digital.</w:t>
      </w:r>
      <w:r w:rsidR="00B660B7" w:rsidRPr="002716D2">
        <w:t xml:space="preserve"> (Res CMN 4.883 </w:t>
      </w:r>
      <w:proofErr w:type="spellStart"/>
      <w:r w:rsidR="00B660B7" w:rsidRPr="002716D2">
        <w:t>art</w:t>
      </w:r>
      <w:proofErr w:type="spellEnd"/>
      <w:r w:rsidR="00B660B7" w:rsidRPr="002716D2">
        <w:t xml:space="preserve"> 1º)</w:t>
      </w:r>
    </w:p>
    <w:p w14:paraId="55CD7213" w14:textId="2BD686B2" w:rsidR="00332D38" w:rsidRPr="002716D2" w:rsidRDefault="00332D38" w:rsidP="00332D38">
      <w:pPr>
        <w:tabs>
          <w:tab w:val="right" w:pos="9923"/>
        </w:tabs>
        <w:spacing w:after="120"/>
        <w:ind w:left="284" w:hanging="284"/>
        <w:jc w:val="both"/>
      </w:pPr>
      <w:r w:rsidRPr="002716D2">
        <w:t xml:space="preserve">6 - </w:t>
      </w:r>
      <w:r w:rsidRPr="002716D2">
        <w:rPr>
          <w:rFonts w:eastAsia="Calibri"/>
          <w:color w:val="000000"/>
          <w:lang w:eastAsia="en-US"/>
        </w:rPr>
        <w:t>O produtor rural que industrializar seus produtos ou vendê-los diretamente ao consumidor, no varejo, ou a adquirente domiciliado no exterior, obriga-se a apresentar a Certidão Negativa de Débito (CND), fornecida pela Previdência Social.</w:t>
      </w:r>
      <w:r w:rsidRPr="002716D2">
        <w:t xml:space="preserve"> </w:t>
      </w:r>
      <w:r w:rsidR="00B660B7" w:rsidRPr="002716D2">
        <w:t xml:space="preserve">(Res CMN 4.883 </w:t>
      </w:r>
      <w:proofErr w:type="spellStart"/>
      <w:r w:rsidR="00B660B7" w:rsidRPr="002716D2">
        <w:t>art</w:t>
      </w:r>
      <w:proofErr w:type="spellEnd"/>
      <w:r w:rsidR="00B660B7" w:rsidRPr="002716D2">
        <w:t xml:space="preserve"> 1º)</w:t>
      </w:r>
    </w:p>
    <w:p w14:paraId="459E3997" w14:textId="5FFA16E8" w:rsidR="00332D38" w:rsidRPr="002716D2" w:rsidRDefault="00332D38" w:rsidP="00332D38">
      <w:pPr>
        <w:tabs>
          <w:tab w:val="right" w:pos="9923"/>
        </w:tabs>
        <w:spacing w:after="120"/>
        <w:ind w:left="284" w:hanging="284"/>
        <w:jc w:val="both"/>
      </w:pPr>
      <w:r w:rsidRPr="002716D2">
        <w:t xml:space="preserve">7 - O financiamento só pode ser concedido se o executado depositar em juízo a quantia sob litígio, quando a cobrança judicial se referir a dívidas oriundas de contribuições ao Instituto Nacional de Colonização e Reforma Agrária (Incra). </w:t>
      </w:r>
      <w:r w:rsidR="00B660B7" w:rsidRPr="002716D2">
        <w:t xml:space="preserve">(Res CMN 4.883 </w:t>
      </w:r>
      <w:proofErr w:type="spellStart"/>
      <w:r w:rsidR="00B660B7" w:rsidRPr="002716D2">
        <w:t>art</w:t>
      </w:r>
      <w:proofErr w:type="spellEnd"/>
      <w:r w:rsidR="00B660B7" w:rsidRPr="002716D2">
        <w:t xml:space="preserve"> 1º)</w:t>
      </w:r>
    </w:p>
    <w:p w14:paraId="621424E7" w14:textId="74A4A058" w:rsidR="00332D38" w:rsidRPr="002716D2" w:rsidRDefault="00332D38" w:rsidP="00332D38">
      <w:pPr>
        <w:tabs>
          <w:tab w:val="right" w:pos="9923"/>
        </w:tabs>
        <w:ind w:left="284" w:hanging="284"/>
        <w:jc w:val="both"/>
      </w:pPr>
      <w:r w:rsidRPr="002716D2">
        <w:t>8 - Para as operações de crédito rural objeto de renegociação ao amparo de decisões do Conselho Monetário Nacional, desde que o devedor se mantenha na atividade regular de produção agropecuária, ficam facultadas em relação às regras previstas na Resolução nº 2.682, de 21 de dezembro de 1999:</w:t>
      </w:r>
      <w:r w:rsidR="00B660B7" w:rsidRPr="002716D2">
        <w:t xml:space="preserve"> (Res CMN 4.883 </w:t>
      </w:r>
      <w:proofErr w:type="spellStart"/>
      <w:r w:rsidR="00B660B7" w:rsidRPr="002716D2">
        <w:t>art</w:t>
      </w:r>
      <w:proofErr w:type="spellEnd"/>
      <w:r w:rsidR="00B660B7" w:rsidRPr="002716D2">
        <w:t xml:space="preserve"> 1º)</w:t>
      </w:r>
      <w:r w:rsidRPr="002716D2">
        <w:t xml:space="preserve"> </w:t>
      </w:r>
    </w:p>
    <w:p w14:paraId="39D8A3F6" w14:textId="77777777" w:rsidR="00332D38" w:rsidRPr="002716D2" w:rsidRDefault="00332D38" w:rsidP="00332D38">
      <w:pPr>
        <w:tabs>
          <w:tab w:val="right" w:pos="9923"/>
        </w:tabs>
        <w:ind w:left="567" w:hanging="284"/>
        <w:jc w:val="both"/>
      </w:pPr>
      <w:r w:rsidRPr="002716D2">
        <w:t xml:space="preserve">a) a classificação em categoria de menor risco, conforme previsão do seu art. 3º, sem considerar a existência de outras operações de natureza diversa classificadas em categoria de maior risco; </w:t>
      </w:r>
    </w:p>
    <w:p w14:paraId="4716D960" w14:textId="77777777" w:rsidR="00332D38" w:rsidRPr="002716D2" w:rsidRDefault="00332D38" w:rsidP="00332D38">
      <w:pPr>
        <w:tabs>
          <w:tab w:val="right" w:pos="9923"/>
        </w:tabs>
        <w:spacing w:after="120"/>
        <w:ind w:left="567" w:hanging="284"/>
        <w:jc w:val="both"/>
      </w:pPr>
      <w:r w:rsidRPr="002716D2">
        <w:t>b) a observância ao disposto no seu art. 8º, podendo a instituição, em atendimento a critérios consistentes e previstos naquela Resolução, reclassificar a operação para categoria de menor risco.</w:t>
      </w:r>
    </w:p>
    <w:p w14:paraId="529E1CE1" w14:textId="6AA84A06" w:rsidR="00332D38" w:rsidRPr="002716D2" w:rsidRDefault="00332D38" w:rsidP="00332D38">
      <w:pPr>
        <w:tabs>
          <w:tab w:val="right" w:pos="9923"/>
        </w:tabs>
        <w:ind w:left="284" w:hanging="284"/>
        <w:jc w:val="both"/>
      </w:pPr>
      <w:r w:rsidRPr="002716D2">
        <w:t xml:space="preserve">9 - Com relação ao disposto no item 8, deve ser observado que: </w:t>
      </w:r>
      <w:r w:rsidR="00B660B7" w:rsidRPr="002716D2">
        <w:t xml:space="preserve">(Res CMN 4.883 </w:t>
      </w:r>
      <w:proofErr w:type="spellStart"/>
      <w:r w:rsidR="00B660B7" w:rsidRPr="002716D2">
        <w:t>art</w:t>
      </w:r>
      <w:proofErr w:type="spellEnd"/>
      <w:r w:rsidR="00B660B7" w:rsidRPr="002716D2">
        <w:t xml:space="preserve"> 1º)</w:t>
      </w:r>
    </w:p>
    <w:p w14:paraId="16C6B7E3" w14:textId="77777777" w:rsidR="00332D38" w:rsidRPr="002716D2" w:rsidRDefault="00332D38" w:rsidP="00332D38">
      <w:pPr>
        <w:tabs>
          <w:tab w:val="right" w:pos="9923"/>
        </w:tabs>
        <w:ind w:left="568" w:hanging="284"/>
        <w:jc w:val="both"/>
      </w:pPr>
      <w:r w:rsidRPr="002716D2">
        <w:t xml:space="preserve">a) aplica-se também às operações de crédito rural realizadas com recursos do Fundo Constitucional de Financiamento do Centro-Oeste (FCO) e do Fundo de Amparo ao Trabalhador (FAT) abrangidas por autorizações de refinanciamentos, renegociações ou prorrogações específicas dos respectivos Órgãos ou Conselhos Gestores, desde que as referidas operações sejam realizadas com risco dos agentes financeiros; </w:t>
      </w:r>
    </w:p>
    <w:p w14:paraId="60893244" w14:textId="77777777" w:rsidR="00332D38" w:rsidRPr="002716D2" w:rsidRDefault="00332D38" w:rsidP="00332D38">
      <w:pPr>
        <w:tabs>
          <w:tab w:val="right" w:pos="9923"/>
        </w:tabs>
        <w:spacing w:after="120"/>
        <w:ind w:left="568" w:hanging="284"/>
        <w:jc w:val="both"/>
      </w:pPr>
      <w:r w:rsidRPr="002716D2">
        <w:t xml:space="preserve">b) considera-se renegociação a composição de dívida, a prorrogação, a novação, a concessão de nova operação para liquidação parcial ou integral de operação anterior ou qualquer outro tipo de acordo que implique alteração nos prazos de vencimento ou nas condições de pagamento originalmente pactuadas. </w:t>
      </w:r>
    </w:p>
    <w:p w14:paraId="0A5A3A64" w14:textId="3174F042" w:rsidR="00332D38" w:rsidRPr="002716D2" w:rsidRDefault="00332D38" w:rsidP="00332D38">
      <w:pPr>
        <w:tabs>
          <w:tab w:val="right" w:pos="9923"/>
        </w:tabs>
        <w:spacing w:after="120"/>
        <w:ind w:left="284" w:hanging="284"/>
        <w:jc w:val="both"/>
      </w:pPr>
      <w:r w:rsidRPr="002716D2">
        <w:t>10 - As operações de custeio e investimento rural que tenham sido objeto de cobertura parcial das perdas pelo Programa de Garantia da Atividade Agropecuária (Proagro) ou por modalidade de seguro rural, somente podem ser renegociadas mediante a exclusão do valor referente à indenização recebida pelo beneficiário, conforme o caso.</w:t>
      </w:r>
      <w:r w:rsidR="00B660B7" w:rsidRPr="002716D2">
        <w:t xml:space="preserve"> (Res CMN 4.883 </w:t>
      </w:r>
      <w:proofErr w:type="spellStart"/>
      <w:r w:rsidR="00B660B7" w:rsidRPr="002716D2">
        <w:t>art</w:t>
      </w:r>
      <w:proofErr w:type="spellEnd"/>
      <w:r w:rsidR="00B660B7" w:rsidRPr="002716D2">
        <w:t xml:space="preserve"> 1º)</w:t>
      </w:r>
    </w:p>
    <w:p w14:paraId="427EC015" w14:textId="641986FD" w:rsidR="00332D38" w:rsidRPr="002716D2" w:rsidRDefault="00332D38" w:rsidP="00332D38">
      <w:pPr>
        <w:tabs>
          <w:tab w:val="right" w:pos="9923"/>
        </w:tabs>
        <w:ind w:left="284" w:hanging="284"/>
        <w:jc w:val="both"/>
      </w:pPr>
      <w:r w:rsidRPr="002716D2">
        <w:t xml:space="preserve">11 - A concessão de crédito rural para o financiamento de atividades agropecuárias nos municípios que integram o Bioma Amazônia, ressalvado o contido no item 14, ficará condicionada à: </w:t>
      </w:r>
      <w:r w:rsidR="00B660B7" w:rsidRPr="002716D2">
        <w:t xml:space="preserve">(Res CMN 4.883 </w:t>
      </w:r>
      <w:proofErr w:type="spellStart"/>
      <w:r w:rsidR="00B660B7" w:rsidRPr="002716D2">
        <w:t>art</w:t>
      </w:r>
      <w:proofErr w:type="spellEnd"/>
      <w:r w:rsidR="00B660B7" w:rsidRPr="002716D2">
        <w:t xml:space="preserve"> 1º</w:t>
      </w:r>
      <w:r w:rsidR="00302CC5" w:rsidRPr="002716D2">
        <w:t xml:space="preserve">; Res CMN 5.024 </w:t>
      </w:r>
      <w:proofErr w:type="spellStart"/>
      <w:r w:rsidR="00302CC5" w:rsidRPr="002716D2">
        <w:t>art</w:t>
      </w:r>
      <w:proofErr w:type="spellEnd"/>
      <w:r w:rsidR="00302CC5" w:rsidRPr="002716D2">
        <w:t xml:space="preserve"> 2º</w:t>
      </w:r>
      <w:r w:rsidR="00E678DB">
        <w:t xml:space="preserve">; </w:t>
      </w:r>
      <w:r w:rsidR="00E678DB" w:rsidRPr="006E16AA">
        <w:t xml:space="preserve">Res CMN 5.078 </w:t>
      </w:r>
      <w:proofErr w:type="spellStart"/>
      <w:r w:rsidR="00E678DB" w:rsidRPr="006E16AA">
        <w:t>art</w:t>
      </w:r>
      <w:proofErr w:type="spellEnd"/>
      <w:r w:rsidR="00E678DB" w:rsidRPr="006E16AA">
        <w:t xml:space="preserve"> 1º</w:t>
      </w:r>
      <w:r w:rsidR="00B660B7" w:rsidRPr="002716D2">
        <w:t>)</w:t>
      </w:r>
    </w:p>
    <w:p w14:paraId="139BB07C" w14:textId="1B1AB966" w:rsidR="00332D38" w:rsidRPr="002716D2" w:rsidRDefault="00332D38" w:rsidP="00332D38">
      <w:pPr>
        <w:tabs>
          <w:tab w:val="right" w:pos="9923"/>
        </w:tabs>
        <w:ind w:left="568" w:hanging="284"/>
        <w:jc w:val="both"/>
      </w:pPr>
      <w:r w:rsidRPr="002716D2">
        <w:t xml:space="preserve">a) apresentação, pelos interessados, de um dos documentos abaixo: </w:t>
      </w:r>
      <w:r w:rsidR="00302CC5" w:rsidRPr="002716D2">
        <w:t xml:space="preserve">(Res CMN 4.883 </w:t>
      </w:r>
      <w:proofErr w:type="spellStart"/>
      <w:r w:rsidR="00302CC5" w:rsidRPr="002716D2">
        <w:t>art</w:t>
      </w:r>
      <w:proofErr w:type="spellEnd"/>
      <w:r w:rsidR="00302CC5" w:rsidRPr="002716D2">
        <w:t xml:space="preserve"> 1º; Res CMN 5.024 </w:t>
      </w:r>
      <w:proofErr w:type="spellStart"/>
      <w:r w:rsidR="00302CC5" w:rsidRPr="002716D2">
        <w:t>art</w:t>
      </w:r>
      <w:proofErr w:type="spellEnd"/>
      <w:r w:rsidR="00302CC5" w:rsidRPr="002716D2">
        <w:t xml:space="preserve"> 2º)</w:t>
      </w:r>
    </w:p>
    <w:p w14:paraId="56CE4A21" w14:textId="21CA3696" w:rsidR="00332D38" w:rsidRPr="002716D2" w:rsidRDefault="00332D38" w:rsidP="00332D38">
      <w:pPr>
        <w:tabs>
          <w:tab w:val="right" w:pos="9923"/>
        </w:tabs>
        <w:ind w:left="851" w:hanging="284"/>
        <w:jc w:val="both"/>
      </w:pPr>
      <w:r w:rsidRPr="002716D2">
        <w:t xml:space="preserve">I - </w:t>
      </w:r>
      <w:proofErr w:type="gramStart"/>
      <w:r w:rsidRPr="002716D2">
        <w:t>documento</w:t>
      </w:r>
      <w:proofErr w:type="gramEnd"/>
      <w:r w:rsidRPr="002716D2">
        <w:t xml:space="preserve"> emitido por cartório de registro de imóveis há até 1 (um) ano que comprove a </w:t>
      </w:r>
      <w:proofErr w:type="spellStart"/>
      <w:r w:rsidRPr="002716D2">
        <w:t>dominialidade</w:t>
      </w:r>
      <w:proofErr w:type="spellEnd"/>
      <w:r w:rsidRPr="002716D2">
        <w:t xml:space="preserve"> do imóvel rural;</w:t>
      </w:r>
      <w:r w:rsidR="00302CC5" w:rsidRPr="002716D2">
        <w:t xml:space="preserve"> (Res CMN 4.883 </w:t>
      </w:r>
      <w:proofErr w:type="spellStart"/>
      <w:r w:rsidR="00302CC5" w:rsidRPr="002716D2">
        <w:t>art</w:t>
      </w:r>
      <w:proofErr w:type="spellEnd"/>
      <w:r w:rsidR="00302CC5" w:rsidRPr="002716D2">
        <w:t xml:space="preserve"> 1º)</w:t>
      </w:r>
    </w:p>
    <w:p w14:paraId="42FEBFF6" w14:textId="4D8B80C5" w:rsidR="00332D38" w:rsidRPr="002716D2" w:rsidRDefault="00332D38" w:rsidP="00332D38">
      <w:pPr>
        <w:tabs>
          <w:tab w:val="right" w:pos="9923"/>
        </w:tabs>
        <w:ind w:left="851" w:hanging="284"/>
        <w:jc w:val="both"/>
      </w:pPr>
      <w:r w:rsidRPr="002716D2">
        <w:t xml:space="preserve">II - </w:t>
      </w:r>
      <w:proofErr w:type="gramStart"/>
      <w:r w:rsidRPr="002716D2">
        <w:t>requerimento</w:t>
      </w:r>
      <w:proofErr w:type="gramEnd"/>
      <w:r w:rsidRPr="002716D2">
        <w:t xml:space="preserve"> de regularização fundiária, no caso de ocupação em área da União, nos termos da Lei nº 11.952, de 25 de junho de 2009;</w:t>
      </w:r>
      <w:r w:rsidR="00302CC5" w:rsidRPr="002716D2">
        <w:t xml:space="preserve"> (Res CMN 4.883 </w:t>
      </w:r>
      <w:proofErr w:type="spellStart"/>
      <w:r w:rsidR="00302CC5" w:rsidRPr="002716D2">
        <w:t>art</w:t>
      </w:r>
      <w:proofErr w:type="spellEnd"/>
      <w:r w:rsidR="00302CC5" w:rsidRPr="002716D2">
        <w:t xml:space="preserve"> 1º)</w:t>
      </w:r>
    </w:p>
    <w:p w14:paraId="42171064" w14:textId="25E9F034" w:rsidR="00332D38" w:rsidRPr="002716D2" w:rsidRDefault="00332D38" w:rsidP="00332D38">
      <w:pPr>
        <w:tabs>
          <w:tab w:val="right" w:pos="9923"/>
        </w:tabs>
        <w:ind w:left="851" w:hanging="284"/>
        <w:jc w:val="both"/>
      </w:pPr>
      <w:r w:rsidRPr="002716D2">
        <w:lastRenderedPageBreak/>
        <w:t>III - documento comprobatório de ocupação regular de áreas dos Estados, conforme regulamentação estadual específica, ou, na ausência desse, protocolo de requerimento de regularização fundiária, emitidos pelo órgão estadual competente;</w:t>
      </w:r>
      <w:r w:rsidR="00302CC5" w:rsidRPr="002716D2">
        <w:t xml:space="preserve"> (Res CMN 4.883 </w:t>
      </w:r>
      <w:proofErr w:type="spellStart"/>
      <w:r w:rsidR="00302CC5" w:rsidRPr="002716D2">
        <w:t>art</w:t>
      </w:r>
      <w:proofErr w:type="spellEnd"/>
      <w:r w:rsidR="00302CC5" w:rsidRPr="002716D2">
        <w:t xml:space="preserve"> 1º)</w:t>
      </w:r>
    </w:p>
    <w:p w14:paraId="09DCA5DF" w14:textId="082C51AB" w:rsidR="00332D38" w:rsidRPr="002716D2" w:rsidRDefault="00332D38" w:rsidP="00332D38">
      <w:pPr>
        <w:tabs>
          <w:tab w:val="right" w:pos="9923"/>
        </w:tabs>
        <w:ind w:left="851" w:hanging="284"/>
        <w:jc w:val="both"/>
      </w:pPr>
      <w:r w:rsidRPr="002716D2">
        <w:t>IV - Termo de Autorização de Uso (TAU) ou Concessão de Direito Real de Uso (CDRU), expedido pela Secretaria do Patrimônio da União, ou documento correlato expedido pelo respectivo Governo Estadual, quando se tratar de áreas sob domínio deste, no caso de ocupantes regulares de áreas de várzea;</w:t>
      </w:r>
      <w:r w:rsidR="00302CC5" w:rsidRPr="002716D2">
        <w:t xml:space="preserve"> (Res CMN 4.883 </w:t>
      </w:r>
      <w:proofErr w:type="spellStart"/>
      <w:r w:rsidR="00302CC5" w:rsidRPr="002716D2">
        <w:t>art</w:t>
      </w:r>
      <w:proofErr w:type="spellEnd"/>
      <w:r w:rsidR="00302CC5" w:rsidRPr="002716D2">
        <w:t xml:space="preserve"> 1º)</w:t>
      </w:r>
    </w:p>
    <w:p w14:paraId="70D411CF" w14:textId="3959867F" w:rsidR="00332D38" w:rsidRPr="002716D2" w:rsidRDefault="00332D38" w:rsidP="00332D38">
      <w:pPr>
        <w:tabs>
          <w:tab w:val="right" w:pos="9923"/>
        </w:tabs>
        <w:ind w:left="851" w:hanging="284"/>
        <w:jc w:val="both"/>
      </w:pPr>
      <w:r w:rsidRPr="002716D2">
        <w:t xml:space="preserve">V - </w:t>
      </w:r>
      <w:proofErr w:type="gramStart"/>
      <w:r w:rsidRPr="002716D2">
        <w:t>declaração</w:t>
      </w:r>
      <w:proofErr w:type="gramEnd"/>
      <w:r w:rsidRPr="002716D2">
        <w:t xml:space="preserve"> do órgão responsável pelas Reservas de Desenvolvimento Sustentável, Reservas Extrativistas e Florestas Nacionais, integrantes das Unidades de Conservação de Uso Sustentável, no caso de habitantes ou usuários em situação regular;</w:t>
      </w:r>
      <w:r w:rsidR="00302CC5" w:rsidRPr="002716D2">
        <w:t xml:space="preserve"> (Res CMN 4.883 </w:t>
      </w:r>
      <w:proofErr w:type="spellStart"/>
      <w:r w:rsidR="00302CC5" w:rsidRPr="002716D2">
        <w:t>art</w:t>
      </w:r>
      <w:proofErr w:type="spellEnd"/>
      <w:r w:rsidR="00302CC5" w:rsidRPr="002716D2">
        <w:t xml:space="preserve"> 1º)</w:t>
      </w:r>
    </w:p>
    <w:p w14:paraId="12BC1C13" w14:textId="4A6AFB3C" w:rsidR="00332D38" w:rsidRPr="002716D2" w:rsidRDefault="00332D38" w:rsidP="00332D38">
      <w:pPr>
        <w:tabs>
          <w:tab w:val="right" w:pos="9923"/>
        </w:tabs>
        <w:ind w:left="851" w:hanging="284"/>
        <w:jc w:val="both"/>
      </w:pPr>
      <w:r w:rsidRPr="002716D2">
        <w:t xml:space="preserve">VI - </w:t>
      </w:r>
      <w:proofErr w:type="gramStart"/>
      <w:r w:rsidRPr="002716D2">
        <w:t>relação</w:t>
      </w:r>
      <w:proofErr w:type="gramEnd"/>
      <w:r w:rsidRPr="002716D2">
        <w:t xml:space="preserve"> fornecida pelo Incra de beneficiários do projeto de assentamento, no caso de beneficiários do Programa Nacional de Reforma Agrária (PNRA) enquadrados nos Grupos “A” e “A/C” do Programa Nacional de Fortalecimento da Agricultura Familiar (Pronaf); ou</w:t>
      </w:r>
      <w:r w:rsidR="00302CC5" w:rsidRPr="002716D2">
        <w:t xml:space="preserve"> (Res CMN 4.883 </w:t>
      </w:r>
      <w:proofErr w:type="spellStart"/>
      <w:r w:rsidR="00302CC5" w:rsidRPr="002716D2">
        <w:t>art</w:t>
      </w:r>
      <w:proofErr w:type="spellEnd"/>
      <w:r w:rsidR="00302CC5" w:rsidRPr="002716D2">
        <w:t xml:space="preserve"> 1º)</w:t>
      </w:r>
    </w:p>
    <w:p w14:paraId="558DD1B4" w14:textId="7B0607C2" w:rsidR="00332D38" w:rsidRPr="002716D2" w:rsidRDefault="00332D38" w:rsidP="00332D38">
      <w:pPr>
        <w:tabs>
          <w:tab w:val="right" w:pos="9923"/>
        </w:tabs>
        <w:ind w:left="851" w:hanging="284"/>
        <w:jc w:val="both"/>
      </w:pPr>
      <w:r w:rsidRPr="002716D2">
        <w:t xml:space="preserve">VII </w:t>
      </w:r>
      <w:r w:rsidR="002931B9" w:rsidRPr="002716D2">
        <w:t>- Declaração de Aptidão ao Pronaf (DAP) ou documento Cadastro Nacional da Agricultura Familiar do Programa Nacional de Fortalecimento da Agricultura Familiar (CAF-Pronaf), quando se tratar de beneficiários enquadrados no Pronaf</w:t>
      </w:r>
      <w:r w:rsidRPr="002716D2">
        <w:t>;</w:t>
      </w:r>
      <w:r w:rsidR="002931B9" w:rsidRPr="002716D2">
        <w:t xml:space="preserve"> (Res CMN 5.024 </w:t>
      </w:r>
      <w:proofErr w:type="spellStart"/>
      <w:r w:rsidR="002931B9" w:rsidRPr="002716D2">
        <w:t>art</w:t>
      </w:r>
      <w:proofErr w:type="spellEnd"/>
      <w:r w:rsidR="002931B9" w:rsidRPr="002716D2">
        <w:t xml:space="preserve"> 2º)</w:t>
      </w:r>
    </w:p>
    <w:p w14:paraId="3CB2C733" w14:textId="4C98FD1B" w:rsidR="00332D38" w:rsidRPr="002716D2" w:rsidRDefault="00332D38" w:rsidP="00332D38">
      <w:pPr>
        <w:tabs>
          <w:tab w:val="right" w:pos="9923"/>
        </w:tabs>
        <w:ind w:left="568" w:hanging="284"/>
        <w:jc w:val="both"/>
      </w:pPr>
      <w:r w:rsidRPr="002716D2">
        <w:t xml:space="preserve">b) apresentação, pelos interessados, do recibo de inscrição no Cadastro Ambiental Rural (CAR), instituído pela Lei nº 12.651, de 25 de maio de 2012; </w:t>
      </w:r>
      <w:r w:rsidR="00302CC5" w:rsidRPr="002716D2">
        <w:t xml:space="preserve">(Res CMN 4.883 </w:t>
      </w:r>
      <w:proofErr w:type="spellStart"/>
      <w:r w:rsidR="00302CC5" w:rsidRPr="002716D2">
        <w:t>art</w:t>
      </w:r>
      <w:proofErr w:type="spellEnd"/>
      <w:r w:rsidR="00302CC5" w:rsidRPr="002716D2">
        <w:t xml:space="preserve"> 1º)</w:t>
      </w:r>
    </w:p>
    <w:p w14:paraId="3190BD14" w14:textId="39CEC77D" w:rsidR="00332D38" w:rsidRPr="002716D2" w:rsidRDefault="00332D38" w:rsidP="00332D38">
      <w:pPr>
        <w:tabs>
          <w:tab w:val="right" w:pos="9923"/>
        </w:tabs>
        <w:ind w:left="568" w:hanging="284"/>
        <w:jc w:val="both"/>
      </w:pPr>
      <w:r w:rsidRPr="006E16AA">
        <w:t xml:space="preserve">c) </w:t>
      </w:r>
      <w:r w:rsidR="00E678DB" w:rsidRPr="006E16AA">
        <w:t>verificação, pela instituição financeira, para o imóvel rural onde se situa o empreendimento objeto do crédito rural, na forma do MCR 2-9-11</w:t>
      </w:r>
      <w:r w:rsidRPr="006E16AA">
        <w:t>:</w:t>
      </w:r>
      <w:r w:rsidR="00302CC5" w:rsidRPr="006E16AA">
        <w:t xml:space="preserve"> (Res CMN 4.883 </w:t>
      </w:r>
      <w:proofErr w:type="spellStart"/>
      <w:r w:rsidR="00302CC5" w:rsidRPr="006E16AA">
        <w:t>art</w:t>
      </w:r>
      <w:proofErr w:type="spellEnd"/>
      <w:r w:rsidR="00302CC5" w:rsidRPr="006E16AA">
        <w:t xml:space="preserve"> 1º</w:t>
      </w:r>
      <w:r w:rsidR="00E678DB" w:rsidRPr="006E16AA">
        <w:t xml:space="preserve"> e Res CMN 5.078 </w:t>
      </w:r>
      <w:proofErr w:type="spellStart"/>
      <w:r w:rsidR="00E678DB" w:rsidRPr="006E16AA">
        <w:t>art</w:t>
      </w:r>
      <w:proofErr w:type="spellEnd"/>
      <w:r w:rsidR="00E678DB" w:rsidRPr="006E16AA">
        <w:t xml:space="preserve"> 1º</w:t>
      </w:r>
      <w:r w:rsidR="00302CC5" w:rsidRPr="006E16AA">
        <w:t>)</w:t>
      </w:r>
      <w:r w:rsidR="00E678DB" w:rsidRPr="006E16AA">
        <w:tab/>
        <w:t>(*)</w:t>
      </w:r>
    </w:p>
    <w:p w14:paraId="18B28208" w14:textId="7F7555CE" w:rsidR="00332D38" w:rsidRPr="002716D2" w:rsidRDefault="00332D38" w:rsidP="00332D38">
      <w:pPr>
        <w:tabs>
          <w:tab w:val="right" w:pos="9923"/>
        </w:tabs>
        <w:ind w:left="851" w:hanging="284"/>
        <w:jc w:val="both"/>
      </w:pPr>
      <w:r w:rsidRPr="002716D2">
        <w:t xml:space="preserve">I - </w:t>
      </w:r>
      <w:proofErr w:type="gramStart"/>
      <w:r w:rsidRPr="002716D2">
        <w:t>da</w:t>
      </w:r>
      <w:proofErr w:type="gramEnd"/>
      <w:r w:rsidRPr="002716D2">
        <w:t xml:space="preserve"> inexistência de embargos vigentes de uso econômico de áreas desmatadas ilegalmente no imóvel, conforme divulgado pelo Instituto Brasileiro do Meio Ambiente e dos Recursos Naturais Renováveis (Ibama);</w:t>
      </w:r>
      <w:r w:rsidR="00E678DB">
        <w:t xml:space="preserve"> </w:t>
      </w:r>
      <w:r w:rsidR="00E678DB" w:rsidRPr="002716D2">
        <w:t xml:space="preserve">(Res CMN 4.883 </w:t>
      </w:r>
      <w:proofErr w:type="spellStart"/>
      <w:r w:rsidR="00E678DB" w:rsidRPr="002716D2">
        <w:t>art</w:t>
      </w:r>
      <w:proofErr w:type="spellEnd"/>
      <w:r w:rsidR="00E678DB" w:rsidRPr="002716D2">
        <w:t xml:space="preserve"> 1º)</w:t>
      </w:r>
    </w:p>
    <w:p w14:paraId="1333379D" w14:textId="1C8B7F47" w:rsidR="00332D38" w:rsidRPr="002716D2" w:rsidRDefault="00332D38" w:rsidP="00332D38">
      <w:pPr>
        <w:tabs>
          <w:tab w:val="right" w:pos="9923"/>
        </w:tabs>
        <w:ind w:left="851" w:hanging="284"/>
        <w:jc w:val="both"/>
      </w:pPr>
      <w:r w:rsidRPr="002716D2">
        <w:t xml:space="preserve">II - </w:t>
      </w:r>
      <w:proofErr w:type="gramStart"/>
      <w:r w:rsidRPr="002716D2">
        <w:t>da</w:t>
      </w:r>
      <w:proofErr w:type="gramEnd"/>
      <w:r w:rsidRPr="002716D2">
        <w:t xml:space="preserve"> inexistência de restrições ao beneficiário assentado, por prática de desmatamento ilegal, conforme divulgado pelo Incra, no caso de financiamentos ao amparo do PNRA;</w:t>
      </w:r>
      <w:r w:rsidR="00E678DB">
        <w:t xml:space="preserve"> </w:t>
      </w:r>
      <w:r w:rsidR="00E678DB" w:rsidRPr="002716D2">
        <w:t xml:space="preserve">(Res CMN 4.883 </w:t>
      </w:r>
      <w:proofErr w:type="spellStart"/>
      <w:r w:rsidR="00E678DB" w:rsidRPr="002716D2">
        <w:t>art</w:t>
      </w:r>
      <w:proofErr w:type="spellEnd"/>
      <w:r w:rsidR="00E678DB" w:rsidRPr="002716D2">
        <w:t xml:space="preserve"> 1º)</w:t>
      </w:r>
    </w:p>
    <w:p w14:paraId="2EE9392F" w14:textId="11861214" w:rsidR="00332D38" w:rsidRPr="002716D2" w:rsidRDefault="00332D38" w:rsidP="00332D38">
      <w:pPr>
        <w:tabs>
          <w:tab w:val="right" w:pos="9923"/>
        </w:tabs>
        <w:ind w:left="851" w:hanging="284"/>
        <w:jc w:val="both"/>
      </w:pPr>
      <w:r w:rsidRPr="002716D2">
        <w:t>III - da veracidade e da vigência dos documentos referidos neste item, mediante conferência por meio eletrônico junto ao órgão emissor, dispensando-se essa verificação quando se tratar de documento não disponibilizado em meio eletrônico; e</w:t>
      </w:r>
      <w:r w:rsidR="00E678DB">
        <w:t xml:space="preserve"> </w:t>
      </w:r>
      <w:r w:rsidR="00E678DB" w:rsidRPr="002716D2">
        <w:t xml:space="preserve">(Res CMN 4.883 </w:t>
      </w:r>
      <w:proofErr w:type="spellStart"/>
      <w:r w:rsidR="00E678DB" w:rsidRPr="002716D2">
        <w:t>art</w:t>
      </w:r>
      <w:proofErr w:type="spellEnd"/>
      <w:r w:rsidR="00E678DB" w:rsidRPr="002716D2">
        <w:t xml:space="preserve"> 1º)</w:t>
      </w:r>
    </w:p>
    <w:p w14:paraId="44438DED" w14:textId="3962CAF9" w:rsidR="00332D38" w:rsidRPr="002716D2" w:rsidRDefault="00332D38" w:rsidP="00332D38">
      <w:pPr>
        <w:tabs>
          <w:tab w:val="right" w:pos="9923"/>
        </w:tabs>
        <w:spacing w:after="120"/>
        <w:ind w:left="568" w:hanging="284"/>
        <w:jc w:val="both"/>
      </w:pPr>
      <w:r w:rsidRPr="002716D2">
        <w:t xml:space="preserve">d) inclusão, nos instrumentos de crédito das novas operações de investimento, de cláusula prevendo que, em caso de embargo do uso econômico de áreas desmatadas ilegalmente no imóvel, posteriormente à contratação da operação, será suspensa a liberação de parcelas até a regularização ambiental do imóvel e, caso não seja efetivada a regularização no prazo de 12 (doze) meses a contar da data da autuação, o contrato será considerado vencido antecipadamente pelo agente financeiro. </w:t>
      </w:r>
      <w:r w:rsidR="00302CC5" w:rsidRPr="002716D2">
        <w:t xml:space="preserve">(Res CMN 4.883 </w:t>
      </w:r>
      <w:proofErr w:type="spellStart"/>
      <w:r w:rsidR="00302CC5" w:rsidRPr="002716D2">
        <w:t>art</w:t>
      </w:r>
      <w:proofErr w:type="spellEnd"/>
      <w:r w:rsidR="00302CC5" w:rsidRPr="002716D2">
        <w:t xml:space="preserve"> 1º)</w:t>
      </w:r>
    </w:p>
    <w:p w14:paraId="6EA88C5F" w14:textId="20FC13F2" w:rsidR="00332D38" w:rsidRPr="002716D2" w:rsidRDefault="00332D38" w:rsidP="00332D38">
      <w:pPr>
        <w:tabs>
          <w:tab w:val="right" w:pos="9923"/>
          <w:tab w:val="right" w:pos="10064"/>
        </w:tabs>
        <w:ind w:left="284" w:hanging="284"/>
        <w:jc w:val="both"/>
      </w:pPr>
      <w:r w:rsidRPr="002716D2">
        <w:t>12 - A concessão de crédito rural para o financiamento de atividades agropecuárias ficará condicionada à apresentação de recibo de inscrição no CAR, instituído pela Lei nº 12.651, de 2012, que se constitui instrumento suficiente para atender à condição prevista no art. 78-A da referida Lei, ressalvado o disposto nos itens 11, 14 e 15, e observadas ainda as condições e exceções a seguir:</w:t>
      </w:r>
      <w:r w:rsidR="00B660B7" w:rsidRPr="002716D2">
        <w:t xml:space="preserve"> (Res CMN 4.883 </w:t>
      </w:r>
      <w:proofErr w:type="spellStart"/>
      <w:r w:rsidR="00B660B7" w:rsidRPr="002716D2">
        <w:t>art</w:t>
      </w:r>
      <w:proofErr w:type="spellEnd"/>
      <w:r w:rsidR="00B660B7" w:rsidRPr="002716D2">
        <w:t xml:space="preserve"> 1º</w:t>
      </w:r>
      <w:r w:rsidR="007E234E" w:rsidRPr="002716D2">
        <w:t xml:space="preserve">; Res CMN 4.978 </w:t>
      </w:r>
      <w:proofErr w:type="spellStart"/>
      <w:r w:rsidR="007E234E" w:rsidRPr="002716D2">
        <w:t>art</w:t>
      </w:r>
      <w:proofErr w:type="spellEnd"/>
      <w:r w:rsidR="007E234E" w:rsidRPr="002716D2">
        <w:t xml:space="preserve"> 1º</w:t>
      </w:r>
      <w:r w:rsidR="00B660B7" w:rsidRPr="002716D2">
        <w:t>)</w:t>
      </w:r>
    </w:p>
    <w:p w14:paraId="531DF918" w14:textId="0A5B1D04" w:rsidR="00332D38" w:rsidRPr="002716D2" w:rsidRDefault="00332D38" w:rsidP="00332D38">
      <w:pPr>
        <w:tabs>
          <w:tab w:val="right" w:pos="9923"/>
        </w:tabs>
        <w:ind w:left="567" w:hanging="284"/>
        <w:jc w:val="both"/>
      </w:pPr>
      <w:r w:rsidRPr="002716D2">
        <w:t xml:space="preserve">a) </w:t>
      </w:r>
      <w:r w:rsidR="007E234E" w:rsidRPr="002716D2">
        <w:t>no caso de beneficiários do PNRA enquadrados no Pronaf, será exigido o recibo da inscrição no CAR do lote individual do beneficiário, observado que, na falta desse documento, poderá ser apresentado o recibo da inscrição no CAR referente ao perímetro do projeto de assentamento, hipótese em que o mutuário deverá constar da relação de beneficiários do assentamento de reforma agrária objeto de registro no CAR</w:t>
      </w:r>
      <w:r w:rsidRPr="002716D2">
        <w:t>;</w:t>
      </w:r>
      <w:r w:rsidR="007E234E" w:rsidRPr="002716D2">
        <w:t xml:space="preserve"> (Res CMN 4.</w:t>
      </w:r>
      <w:r w:rsidR="006316D5" w:rsidRPr="002716D2">
        <w:t>978</w:t>
      </w:r>
      <w:r w:rsidR="007E234E" w:rsidRPr="002716D2">
        <w:t xml:space="preserve"> </w:t>
      </w:r>
      <w:proofErr w:type="spellStart"/>
      <w:r w:rsidR="007E234E" w:rsidRPr="002716D2">
        <w:t>art</w:t>
      </w:r>
      <w:proofErr w:type="spellEnd"/>
      <w:r w:rsidR="007E234E" w:rsidRPr="002716D2">
        <w:t xml:space="preserve"> 1º</w:t>
      </w:r>
      <w:r w:rsidR="006316D5" w:rsidRPr="002716D2">
        <w:t>)</w:t>
      </w:r>
    </w:p>
    <w:p w14:paraId="3FE9ECCE" w14:textId="4D9C446B" w:rsidR="00332D38" w:rsidRPr="002716D2" w:rsidRDefault="00332D38" w:rsidP="00332D38">
      <w:pPr>
        <w:tabs>
          <w:tab w:val="right" w:pos="9923"/>
        </w:tabs>
        <w:ind w:left="567" w:hanging="284"/>
        <w:jc w:val="both"/>
      </w:pPr>
      <w:r w:rsidRPr="002716D2">
        <w:t xml:space="preserve">b) no caso de povos e comunidades tradicionais habitantes ou usuários em situação regular nas Unidades de Conservação de Uso Sustentável, deverá ser apresentado o recibo da inscrição no CAR da Unidade, realizado pelo órgão responsável pela sua gestão; </w:t>
      </w:r>
      <w:r w:rsidR="007E234E" w:rsidRPr="002716D2">
        <w:t xml:space="preserve">(Res CMN 4.883 </w:t>
      </w:r>
      <w:proofErr w:type="spellStart"/>
      <w:r w:rsidR="007E234E" w:rsidRPr="002716D2">
        <w:t>art</w:t>
      </w:r>
      <w:proofErr w:type="spellEnd"/>
      <w:r w:rsidR="007E234E" w:rsidRPr="002716D2">
        <w:t xml:space="preserve"> 1º)</w:t>
      </w:r>
    </w:p>
    <w:p w14:paraId="0C2E6192" w14:textId="39C3527E" w:rsidR="00332D38" w:rsidRPr="002716D2" w:rsidRDefault="00332D38" w:rsidP="00332D38">
      <w:pPr>
        <w:tabs>
          <w:tab w:val="right" w:pos="9923"/>
        </w:tabs>
        <w:ind w:left="567" w:hanging="284"/>
        <w:jc w:val="both"/>
      </w:pPr>
      <w:r w:rsidRPr="002716D2">
        <w:t xml:space="preserve">c) no caso de quilombolas e outros povos e comunidades tradicionais em áreas e territórios de uso coletivo, deverá ser apresentado o recibo da inscrição no CAR da área ou território, realizado pelo órgão ou instituição competente pela sua gestão ou por sua entidade representativa; </w:t>
      </w:r>
      <w:r w:rsidR="007E234E" w:rsidRPr="002716D2">
        <w:t xml:space="preserve">(Res CMN 4.883 </w:t>
      </w:r>
      <w:proofErr w:type="spellStart"/>
      <w:r w:rsidR="007E234E" w:rsidRPr="002716D2">
        <w:t>art</w:t>
      </w:r>
      <w:proofErr w:type="spellEnd"/>
      <w:r w:rsidR="007E234E" w:rsidRPr="002716D2">
        <w:t xml:space="preserve"> 1º)</w:t>
      </w:r>
    </w:p>
    <w:p w14:paraId="6A61E37F" w14:textId="154084A4" w:rsidR="00332D38" w:rsidRPr="002716D2" w:rsidRDefault="00332D38" w:rsidP="00332D38">
      <w:pPr>
        <w:tabs>
          <w:tab w:val="right" w:pos="9923"/>
        </w:tabs>
        <w:ind w:left="567" w:hanging="284"/>
        <w:jc w:val="both"/>
      </w:pPr>
      <w:r w:rsidRPr="002716D2">
        <w:t>d) no caso dos povos indígenas situados nas Terras Indígenas indicadas pela Funai para compor a base de dados do Sistema Nacional de Cadastro Ambiental Rural (</w:t>
      </w:r>
      <w:proofErr w:type="spellStart"/>
      <w:r w:rsidRPr="002716D2">
        <w:t>Sicar</w:t>
      </w:r>
      <w:proofErr w:type="spellEnd"/>
      <w:r w:rsidRPr="002716D2">
        <w:t xml:space="preserve">), dispensa-se o recibo da inscrição no CAR, desde que não sejam proprietários de imóveis rurais; e </w:t>
      </w:r>
      <w:r w:rsidR="007E234E" w:rsidRPr="002716D2">
        <w:t xml:space="preserve">(Res CMN 4.883 </w:t>
      </w:r>
      <w:proofErr w:type="spellStart"/>
      <w:r w:rsidR="007E234E" w:rsidRPr="002716D2">
        <w:t>art</w:t>
      </w:r>
      <w:proofErr w:type="spellEnd"/>
      <w:r w:rsidR="007E234E" w:rsidRPr="002716D2">
        <w:t xml:space="preserve"> 1º)</w:t>
      </w:r>
    </w:p>
    <w:p w14:paraId="48616796" w14:textId="672D4B63" w:rsidR="00332D38" w:rsidRPr="002716D2" w:rsidRDefault="00332D38" w:rsidP="00332D38">
      <w:pPr>
        <w:tabs>
          <w:tab w:val="right" w:pos="9923"/>
        </w:tabs>
        <w:spacing w:after="120"/>
        <w:ind w:left="567" w:hanging="284"/>
        <w:jc w:val="both"/>
      </w:pPr>
      <w:r w:rsidRPr="002716D2">
        <w:t xml:space="preserve">e) no caso de detentores ou possuidores de imóveis rurais localizados parcialmente ou integralmente no interior de Unidades de Conservação, integrantes do Sistema Nacional de Unidades de Conservação da Natureza (SNUC), nos termos da Lei nº 9.985, de 18 de julho de 2000, deverá ser apresentado o recibo da inscrição no CAR. </w:t>
      </w:r>
      <w:r w:rsidR="007E234E" w:rsidRPr="002716D2">
        <w:t xml:space="preserve">(Res CMN 4.883 </w:t>
      </w:r>
      <w:proofErr w:type="spellStart"/>
      <w:r w:rsidR="007E234E" w:rsidRPr="002716D2">
        <w:t>art</w:t>
      </w:r>
      <w:proofErr w:type="spellEnd"/>
      <w:r w:rsidR="007E234E" w:rsidRPr="002716D2">
        <w:t xml:space="preserve"> 1º)</w:t>
      </w:r>
    </w:p>
    <w:p w14:paraId="5BCFC746" w14:textId="6A091286" w:rsidR="00332D38" w:rsidRPr="002716D2" w:rsidRDefault="00332D38" w:rsidP="00332D38">
      <w:pPr>
        <w:tabs>
          <w:tab w:val="right" w:pos="9923"/>
        </w:tabs>
        <w:spacing w:after="120"/>
        <w:ind w:left="284" w:hanging="284"/>
        <w:jc w:val="both"/>
      </w:pPr>
      <w:r w:rsidRPr="002716D2">
        <w:t xml:space="preserve">13 - Aplica-se o disposto nos itens 11 e 12 também aos financiamentos rurais a parceiros, meeiros e arrendatários. </w:t>
      </w:r>
      <w:r w:rsidR="00B660B7" w:rsidRPr="002716D2">
        <w:t xml:space="preserve">(Res CMN 4.883 </w:t>
      </w:r>
      <w:proofErr w:type="spellStart"/>
      <w:r w:rsidR="00B660B7" w:rsidRPr="002716D2">
        <w:t>art</w:t>
      </w:r>
      <w:proofErr w:type="spellEnd"/>
      <w:r w:rsidR="00B660B7" w:rsidRPr="002716D2">
        <w:t xml:space="preserve"> 1º)</w:t>
      </w:r>
    </w:p>
    <w:p w14:paraId="4D1CA3D7" w14:textId="549FC71E" w:rsidR="00332D38" w:rsidRPr="002716D2" w:rsidRDefault="00332D38" w:rsidP="00332D38">
      <w:pPr>
        <w:tabs>
          <w:tab w:val="right" w:pos="9923"/>
          <w:tab w:val="right" w:pos="10064"/>
        </w:tabs>
        <w:ind w:left="284" w:hanging="284"/>
        <w:jc w:val="both"/>
      </w:pPr>
      <w:r w:rsidRPr="002716D2">
        <w:t xml:space="preserve">14 - </w:t>
      </w:r>
      <w:r w:rsidR="002931B9" w:rsidRPr="002716D2">
        <w:t>Ficam dispensados das exigências previstas nas alíneas "a" e "b" do item 11 os seguintes beneficiários do Pronaf, mediante apresentação de DAP ou de CAF-Pronaf</w:t>
      </w:r>
      <w:r w:rsidRPr="002716D2">
        <w:t>:</w:t>
      </w:r>
      <w:r w:rsidR="00B660B7" w:rsidRPr="002716D2">
        <w:t xml:space="preserve"> (Res CMN 4.883 </w:t>
      </w:r>
      <w:proofErr w:type="spellStart"/>
      <w:r w:rsidR="00B660B7" w:rsidRPr="002716D2">
        <w:t>art</w:t>
      </w:r>
      <w:proofErr w:type="spellEnd"/>
      <w:r w:rsidR="00B660B7" w:rsidRPr="002716D2">
        <w:t xml:space="preserve"> 1º</w:t>
      </w:r>
      <w:r w:rsidR="002931B9" w:rsidRPr="002716D2">
        <w:t xml:space="preserve">; Res CMN 5.024 </w:t>
      </w:r>
      <w:proofErr w:type="spellStart"/>
      <w:r w:rsidR="002931B9" w:rsidRPr="002716D2">
        <w:t>art</w:t>
      </w:r>
      <w:proofErr w:type="spellEnd"/>
      <w:r w:rsidR="002931B9" w:rsidRPr="002716D2">
        <w:t xml:space="preserve"> 2º</w:t>
      </w:r>
      <w:r w:rsidR="00B660B7" w:rsidRPr="002716D2">
        <w:t>)</w:t>
      </w:r>
    </w:p>
    <w:p w14:paraId="5EC66005" w14:textId="509E8509" w:rsidR="00332D38" w:rsidRPr="002716D2" w:rsidRDefault="00332D38" w:rsidP="00332D38">
      <w:pPr>
        <w:tabs>
          <w:tab w:val="right" w:pos="9923"/>
        </w:tabs>
        <w:ind w:left="567" w:hanging="284"/>
        <w:jc w:val="both"/>
      </w:pPr>
      <w:r w:rsidRPr="002716D2">
        <w:lastRenderedPageBreak/>
        <w:t>a) pescadores artesanais, conforme documentação comprobatória emitida pelo órgão competente, que não sejam proprietários de imóvel rural e cujo projeto de financiamento esteja vinculado à atividade da pesca artesanal;</w:t>
      </w:r>
      <w:r w:rsidR="002931B9" w:rsidRPr="002716D2">
        <w:t xml:space="preserve"> (Res CMN 4.883 </w:t>
      </w:r>
      <w:proofErr w:type="spellStart"/>
      <w:r w:rsidR="002931B9" w:rsidRPr="002716D2">
        <w:t>art</w:t>
      </w:r>
      <w:proofErr w:type="spellEnd"/>
      <w:r w:rsidR="002931B9" w:rsidRPr="002716D2">
        <w:t xml:space="preserve"> 1º)</w:t>
      </w:r>
    </w:p>
    <w:p w14:paraId="7B5E95C0" w14:textId="01CCF559" w:rsidR="00332D38" w:rsidRPr="002716D2" w:rsidRDefault="00332D38" w:rsidP="00332D38">
      <w:pPr>
        <w:tabs>
          <w:tab w:val="right" w:pos="9923"/>
        </w:tabs>
        <w:spacing w:after="120"/>
        <w:ind w:left="567" w:hanging="284"/>
        <w:jc w:val="both"/>
      </w:pPr>
      <w:r w:rsidRPr="002716D2">
        <w:t>b) extrativistas que não sejam proprietários de imóvel rural e que não sejam ocupantes de Unidades de Conservação.</w:t>
      </w:r>
      <w:r w:rsidR="002931B9" w:rsidRPr="002716D2">
        <w:t xml:space="preserve"> (Res CMN 4.883 </w:t>
      </w:r>
      <w:proofErr w:type="spellStart"/>
      <w:r w:rsidR="002931B9" w:rsidRPr="002716D2">
        <w:t>art</w:t>
      </w:r>
      <w:proofErr w:type="spellEnd"/>
      <w:r w:rsidR="002931B9" w:rsidRPr="002716D2">
        <w:t xml:space="preserve"> 1º)</w:t>
      </w:r>
    </w:p>
    <w:p w14:paraId="76A3E334" w14:textId="141BC0AC" w:rsidR="00332D38" w:rsidRPr="002716D2" w:rsidRDefault="00332D38" w:rsidP="00332D38">
      <w:pPr>
        <w:tabs>
          <w:tab w:val="right" w:pos="9923"/>
        </w:tabs>
        <w:spacing w:after="120"/>
        <w:ind w:left="284" w:hanging="284"/>
        <w:jc w:val="both"/>
      </w:pPr>
      <w:r w:rsidRPr="002716D2">
        <w:t>15 - Nos municípios parcialmente situados no Bioma Amazônia, não se aplica o disposto nos itens 11 a 14 às concessões de crédito rural para atividades agropecuárias nos imóveis localizados totalmente fora do referido Bioma, conforme declaração emitida pelo órgão ambiental competente com base no Mapa de Biomas do Brasil elaborado pelo Instituto Brasileiro de Geografia e Estatística (IBGE).</w:t>
      </w:r>
      <w:r w:rsidR="00B660B7" w:rsidRPr="002716D2">
        <w:t xml:space="preserve"> (Res CMN 4.883 </w:t>
      </w:r>
      <w:proofErr w:type="spellStart"/>
      <w:r w:rsidR="00B660B7" w:rsidRPr="002716D2">
        <w:t>art</w:t>
      </w:r>
      <w:proofErr w:type="spellEnd"/>
      <w:r w:rsidR="00B660B7" w:rsidRPr="002716D2">
        <w:t xml:space="preserve"> 1º)</w:t>
      </w:r>
    </w:p>
    <w:p w14:paraId="085036DB" w14:textId="34D3A23B" w:rsidR="00332D38" w:rsidRPr="002716D2" w:rsidRDefault="00332D38" w:rsidP="00332D38">
      <w:pPr>
        <w:tabs>
          <w:tab w:val="right" w:pos="9923"/>
        </w:tabs>
        <w:ind w:left="284" w:hanging="284"/>
        <w:jc w:val="both"/>
      </w:pPr>
      <w:r w:rsidRPr="002716D2">
        <w:t>16 - A concessão de crédito rural a produtores rurais e suas cooperativas para plantio, renovação ou custeio de lavouras ou industrialização de cana-de-açúcar destinada à produção de etanol, demais biocombustíveis derivados da cana-de-açúcar e açúcar, exceto açúcar mascavo, deverá observar o seguinte:</w:t>
      </w:r>
      <w:r w:rsidR="00B660B7" w:rsidRPr="002716D2">
        <w:t xml:space="preserve"> (Res CMN 4.883 </w:t>
      </w:r>
      <w:proofErr w:type="spellStart"/>
      <w:r w:rsidR="00B660B7" w:rsidRPr="002716D2">
        <w:t>art</w:t>
      </w:r>
      <w:proofErr w:type="spellEnd"/>
      <w:r w:rsidR="00B660B7" w:rsidRPr="002716D2">
        <w:t xml:space="preserve"> 1º)</w:t>
      </w:r>
    </w:p>
    <w:p w14:paraId="085537DE" w14:textId="77777777" w:rsidR="00332D38" w:rsidRPr="002716D2" w:rsidRDefault="00332D38" w:rsidP="00332D38">
      <w:pPr>
        <w:tabs>
          <w:tab w:val="right" w:pos="9923"/>
        </w:tabs>
        <w:ind w:left="567" w:hanging="284"/>
        <w:jc w:val="both"/>
      </w:pPr>
      <w:r w:rsidRPr="002716D2">
        <w:t xml:space="preserve">a) fica restrita às áreas indicadas como aptas para a expansão do plantio, conforme disposto no Zoneamento Agroecológico da Cana-de-açúcar, instituído pelo Decreto nº 6.961, de 17 de setembro de 2009, observadas as recomendações do zoneamento agrícola de risco climático dessa cultura; </w:t>
      </w:r>
    </w:p>
    <w:p w14:paraId="484CFDFD" w14:textId="77777777" w:rsidR="00332D38" w:rsidRPr="002716D2" w:rsidRDefault="00332D38" w:rsidP="00332D38">
      <w:pPr>
        <w:tabs>
          <w:tab w:val="right" w:pos="9923"/>
        </w:tabs>
        <w:ind w:left="567" w:hanging="284"/>
        <w:jc w:val="both"/>
      </w:pPr>
      <w:r w:rsidRPr="002716D2">
        <w:t xml:space="preserve">b) fica vedada, se o financiamento for destinado a novas áreas de plantio ou à expansão das existentes em 28/10/2009, nas áreas: </w:t>
      </w:r>
    </w:p>
    <w:p w14:paraId="4CB8B18B" w14:textId="77777777" w:rsidR="00332D38" w:rsidRPr="002716D2" w:rsidRDefault="00332D38" w:rsidP="00332D38">
      <w:pPr>
        <w:tabs>
          <w:tab w:val="right" w:pos="9923"/>
        </w:tabs>
        <w:ind w:left="851" w:hanging="284"/>
        <w:jc w:val="both"/>
      </w:pPr>
      <w:r w:rsidRPr="002716D2">
        <w:t xml:space="preserve">I - </w:t>
      </w:r>
      <w:proofErr w:type="gramStart"/>
      <w:r w:rsidRPr="002716D2">
        <w:t>dos</w:t>
      </w:r>
      <w:proofErr w:type="gramEnd"/>
      <w:r w:rsidRPr="002716D2">
        <w:t xml:space="preserve"> Biomas Amazônia e Pantanal e da Bacia do Alto Paraguai; </w:t>
      </w:r>
    </w:p>
    <w:p w14:paraId="64800B25" w14:textId="77777777" w:rsidR="00332D38" w:rsidRPr="002716D2" w:rsidRDefault="00332D38" w:rsidP="00332D38">
      <w:pPr>
        <w:tabs>
          <w:tab w:val="right" w:pos="9923"/>
        </w:tabs>
        <w:ind w:left="851" w:hanging="284"/>
        <w:jc w:val="both"/>
      </w:pPr>
      <w:r w:rsidRPr="002716D2">
        <w:t xml:space="preserve">II - </w:t>
      </w:r>
      <w:proofErr w:type="gramStart"/>
      <w:r w:rsidRPr="002716D2">
        <w:t>de</w:t>
      </w:r>
      <w:proofErr w:type="gramEnd"/>
      <w:r w:rsidRPr="002716D2">
        <w:t xml:space="preserve"> terras indígenas; </w:t>
      </w:r>
    </w:p>
    <w:p w14:paraId="1F3868A1" w14:textId="77777777" w:rsidR="00332D38" w:rsidRPr="002716D2" w:rsidRDefault="00332D38" w:rsidP="00332D38">
      <w:pPr>
        <w:tabs>
          <w:tab w:val="right" w:pos="9923"/>
        </w:tabs>
        <w:ind w:left="851" w:hanging="284"/>
        <w:jc w:val="both"/>
      </w:pPr>
      <w:r w:rsidRPr="002716D2">
        <w:t xml:space="preserve">III - com declividade superior a 12% (doze por cento), ou ocupadas com cobertura de vegetação nativa ou de reflorestamento; </w:t>
      </w:r>
    </w:p>
    <w:p w14:paraId="5212A854" w14:textId="77777777" w:rsidR="00332D38" w:rsidRPr="002716D2" w:rsidRDefault="00332D38" w:rsidP="00332D38">
      <w:pPr>
        <w:tabs>
          <w:tab w:val="right" w:pos="9923"/>
        </w:tabs>
        <w:spacing w:after="120"/>
        <w:ind w:left="851" w:hanging="284"/>
        <w:jc w:val="both"/>
      </w:pPr>
      <w:r w:rsidRPr="002716D2">
        <w:t xml:space="preserve">IV - </w:t>
      </w:r>
      <w:proofErr w:type="gramStart"/>
      <w:r w:rsidRPr="002716D2">
        <w:t>de</w:t>
      </w:r>
      <w:proofErr w:type="gramEnd"/>
      <w:r w:rsidRPr="002716D2">
        <w:t xml:space="preserve"> remanescentes florestais, em áreas de proteção ambiental, de dunas, de mangues, de escarpas e de afloramentos de rocha, urbanas e de mineração.</w:t>
      </w:r>
    </w:p>
    <w:p w14:paraId="30D06F11" w14:textId="3E0BF03E" w:rsidR="00332D38" w:rsidRPr="002716D2" w:rsidRDefault="00332D38" w:rsidP="00332D38">
      <w:pPr>
        <w:tabs>
          <w:tab w:val="right" w:pos="9923"/>
        </w:tabs>
        <w:ind w:left="284" w:hanging="284"/>
        <w:jc w:val="both"/>
      </w:pPr>
      <w:r w:rsidRPr="002716D2">
        <w:t>17 - As disposições do item 16 não se aplicam à concessão de crédito rural para:</w:t>
      </w:r>
      <w:r w:rsidR="00B660B7" w:rsidRPr="002716D2">
        <w:t xml:space="preserve"> (Res CMN 4.883 </w:t>
      </w:r>
      <w:proofErr w:type="spellStart"/>
      <w:r w:rsidR="00B660B7" w:rsidRPr="002716D2">
        <w:t>art</w:t>
      </w:r>
      <w:proofErr w:type="spellEnd"/>
      <w:r w:rsidR="00B660B7" w:rsidRPr="002716D2">
        <w:t xml:space="preserve"> 1º)</w:t>
      </w:r>
    </w:p>
    <w:p w14:paraId="47419CC4" w14:textId="77777777" w:rsidR="00332D38" w:rsidRPr="002716D2" w:rsidRDefault="00332D38" w:rsidP="00332D38">
      <w:pPr>
        <w:tabs>
          <w:tab w:val="right" w:pos="9923"/>
        </w:tabs>
        <w:ind w:left="567" w:hanging="284"/>
        <w:jc w:val="both"/>
      </w:pPr>
      <w:r w:rsidRPr="002716D2">
        <w:t xml:space="preserve">a) a produção de cana-de-açúcar em áreas ocupadas com essa cultura em 28/10/2009, observadas as disposições do zoneamento agrícola de risco climático; </w:t>
      </w:r>
    </w:p>
    <w:p w14:paraId="3B27F0E2" w14:textId="77777777" w:rsidR="00332D38" w:rsidRPr="002716D2" w:rsidRDefault="00332D38" w:rsidP="00332D38">
      <w:pPr>
        <w:tabs>
          <w:tab w:val="right" w:pos="9923"/>
        </w:tabs>
        <w:spacing w:after="120"/>
        <w:ind w:left="567" w:hanging="284"/>
        <w:jc w:val="both"/>
      </w:pPr>
      <w:r w:rsidRPr="002716D2">
        <w:t xml:space="preserve">b) o financiamento de projetos de ampliação da produção industrial já licenciados pelo órgão ambiental responsável. </w:t>
      </w:r>
    </w:p>
    <w:p w14:paraId="0650D43D" w14:textId="550CEE70" w:rsidR="00332D38" w:rsidRPr="002716D2" w:rsidRDefault="00332D38" w:rsidP="00332D38">
      <w:pPr>
        <w:tabs>
          <w:tab w:val="right" w:pos="9923"/>
        </w:tabs>
        <w:spacing w:after="120"/>
        <w:ind w:left="284" w:hanging="284"/>
        <w:jc w:val="both"/>
      </w:pPr>
      <w:r w:rsidRPr="002716D2">
        <w:t>18 - A exigência de qualquer forma de reciprocidade bancária na concessão de crédito rural sujeita a instituição financeira e os seus administradores às sanções previstas na legislação e regulamentação em vigor.</w:t>
      </w:r>
      <w:r w:rsidR="00B660B7" w:rsidRPr="002716D2">
        <w:t xml:space="preserve"> (Res CMN 4.883 </w:t>
      </w:r>
      <w:proofErr w:type="spellStart"/>
      <w:r w:rsidR="00B660B7" w:rsidRPr="002716D2">
        <w:t>art</w:t>
      </w:r>
      <w:proofErr w:type="spellEnd"/>
      <w:r w:rsidR="00B660B7" w:rsidRPr="002716D2">
        <w:t xml:space="preserve"> 1º)</w:t>
      </w:r>
    </w:p>
    <w:p w14:paraId="65EADC3C" w14:textId="3F0A4D82" w:rsidR="00332D38" w:rsidRPr="002716D2" w:rsidRDefault="00332D38" w:rsidP="00332D38">
      <w:pPr>
        <w:tabs>
          <w:tab w:val="right" w:pos="9923"/>
        </w:tabs>
        <w:spacing w:after="120"/>
        <w:ind w:left="284" w:hanging="284"/>
        <w:jc w:val="both"/>
        <w:rPr>
          <w:bCs/>
        </w:rPr>
      </w:pPr>
      <w:r w:rsidRPr="002716D2">
        <w:t>19 - Para concessão de financiamento direcionado à atividade pesqueira, exceto para aquicultura (cultivo), a instituição financeira deve exigir do beneficiário o comprovante de inscrição no Registro Geral da Atividade Pesqueira (RGP), sendo que, quando se tratar de financiamento de embarcações de pesca extrativa, deve ser exigida também a Permissão Prévia de Pesca (PPP), conforme normas específicas do órgão da administração pública federal responsável pela emissão desses documentos.</w:t>
      </w:r>
      <w:r w:rsidR="00B660B7" w:rsidRPr="002716D2">
        <w:t xml:space="preserve"> (Res CMN 4.883 </w:t>
      </w:r>
      <w:proofErr w:type="spellStart"/>
      <w:r w:rsidR="00B660B7" w:rsidRPr="002716D2">
        <w:t>art</w:t>
      </w:r>
      <w:proofErr w:type="spellEnd"/>
      <w:r w:rsidR="00B660B7" w:rsidRPr="002716D2">
        <w:t xml:space="preserve"> 1º)</w:t>
      </w:r>
      <w:r w:rsidRPr="002716D2">
        <w:t xml:space="preserve"> </w:t>
      </w:r>
    </w:p>
    <w:p w14:paraId="7E0FCCD9" w14:textId="5110A030" w:rsidR="00332D38" w:rsidRPr="002716D2" w:rsidRDefault="00332D38" w:rsidP="00332D38">
      <w:pPr>
        <w:tabs>
          <w:tab w:val="right" w:pos="9923"/>
        </w:tabs>
        <w:ind w:left="284" w:hanging="284"/>
        <w:jc w:val="both"/>
      </w:pPr>
      <w:r w:rsidRPr="002716D2">
        <w:t xml:space="preserve">20 - A concessão de financiamento direcionado à bovinocultura e </w:t>
      </w:r>
      <w:proofErr w:type="spellStart"/>
      <w:r w:rsidRPr="002716D2">
        <w:t>bubalinocultura</w:t>
      </w:r>
      <w:proofErr w:type="spellEnd"/>
      <w:r w:rsidRPr="002716D2">
        <w:t xml:space="preserve"> fica condicionada a que o beneficiário entregue à instituição financeira, que deverá manter no dossiê da operação para fins de inspeção pelo Banco Central do Brasil:</w:t>
      </w:r>
      <w:r w:rsidR="00B660B7" w:rsidRPr="002716D2">
        <w:t xml:space="preserve"> (Res CMN 4.883 </w:t>
      </w:r>
      <w:proofErr w:type="spellStart"/>
      <w:r w:rsidR="00B660B7" w:rsidRPr="002716D2">
        <w:t>art</w:t>
      </w:r>
      <w:proofErr w:type="spellEnd"/>
      <w:r w:rsidR="00B660B7" w:rsidRPr="002716D2">
        <w:t xml:space="preserve"> 1º)</w:t>
      </w:r>
    </w:p>
    <w:p w14:paraId="3F32A5FB" w14:textId="77777777" w:rsidR="00332D38" w:rsidRPr="002716D2" w:rsidRDefault="00332D38" w:rsidP="00332D38">
      <w:pPr>
        <w:tabs>
          <w:tab w:val="right" w:pos="9923"/>
        </w:tabs>
        <w:ind w:left="567" w:hanging="284"/>
        <w:jc w:val="both"/>
      </w:pPr>
      <w:r w:rsidRPr="002716D2">
        <w:t>a) nas operações de custeio e investimento destinadas à aquisição de bovinos e bubalinos:</w:t>
      </w:r>
    </w:p>
    <w:p w14:paraId="15165F7C" w14:textId="77777777" w:rsidR="00332D38" w:rsidRPr="002716D2" w:rsidRDefault="00332D38" w:rsidP="00332D38">
      <w:pPr>
        <w:tabs>
          <w:tab w:val="right" w:pos="9923"/>
        </w:tabs>
        <w:ind w:left="851" w:hanging="284"/>
        <w:jc w:val="both"/>
      </w:pPr>
      <w:r w:rsidRPr="002716D2">
        <w:t xml:space="preserve">I - </w:t>
      </w:r>
      <w:proofErr w:type="gramStart"/>
      <w:r w:rsidRPr="002716D2">
        <w:t>nota</w:t>
      </w:r>
      <w:proofErr w:type="gramEnd"/>
      <w:r w:rsidRPr="002716D2">
        <w:t xml:space="preserve"> fiscal de venda emitida com data igual ou posterior à da apresentação da proposta de financiamento, mesmo quando não existir previsão legal para o vendedor efetuar a emissão; e</w:t>
      </w:r>
    </w:p>
    <w:p w14:paraId="1659CE99" w14:textId="77777777" w:rsidR="00332D38" w:rsidRPr="002716D2" w:rsidRDefault="00332D38" w:rsidP="00332D38">
      <w:pPr>
        <w:tabs>
          <w:tab w:val="right" w:pos="9923"/>
        </w:tabs>
        <w:ind w:left="851" w:hanging="284"/>
        <w:jc w:val="both"/>
      </w:pPr>
      <w:r w:rsidRPr="002716D2">
        <w:t>II - Guia de Trânsito Animal (GTA), emitida com data igual ou posterior a da apresentação da proposta de financiamento a instituição financeira;</w:t>
      </w:r>
    </w:p>
    <w:p w14:paraId="0E57800D" w14:textId="77777777" w:rsidR="00332D38" w:rsidRPr="002716D2" w:rsidRDefault="00332D38" w:rsidP="00332D38">
      <w:pPr>
        <w:tabs>
          <w:tab w:val="right" w:pos="9923"/>
        </w:tabs>
        <w:spacing w:after="120"/>
        <w:ind w:left="567" w:hanging="284"/>
        <w:jc w:val="both"/>
      </w:pPr>
      <w:r w:rsidRPr="002716D2">
        <w:t>b) nas demais operações de custeio: ficha sanitária, ou documento equivalente, do rebanho beneficiado, emitido por órgão estadual competente em até 1 (um) ano antes da apresentação da proposta.</w:t>
      </w:r>
    </w:p>
    <w:p w14:paraId="4DD83C9A" w14:textId="3AFAA8C1" w:rsidR="00332D38" w:rsidRPr="002716D2" w:rsidRDefault="00332D38" w:rsidP="00332D38">
      <w:pPr>
        <w:tabs>
          <w:tab w:val="right" w:pos="9923"/>
        </w:tabs>
        <w:spacing w:after="120"/>
        <w:ind w:left="284" w:hanging="284"/>
        <w:jc w:val="both"/>
      </w:pPr>
      <w:r w:rsidRPr="002716D2">
        <w:t>21 - A escolha das garantias é de livre convenção entre o financiado e o financiador, que devem ajustá-las de acordo com a natureza e o prazo do crédito, observada a legislação própria de cada tipo e eventual exigência específica da linha de financiamento.</w:t>
      </w:r>
      <w:r w:rsidR="00B660B7" w:rsidRPr="002716D2">
        <w:t xml:space="preserve"> (Res CMN 4.883 </w:t>
      </w:r>
      <w:proofErr w:type="spellStart"/>
      <w:r w:rsidR="00B660B7" w:rsidRPr="002716D2">
        <w:t>art</w:t>
      </w:r>
      <w:proofErr w:type="spellEnd"/>
      <w:r w:rsidR="00B660B7" w:rsidRPr="002716D2">
        <w:t xml:space="preserve"> 1º)</w:t>
      </w:r>
    </w:p>
    <w:p w14:paraId="55693F68" w14:textId="42DB8F62" w:rsidR="0045674A" w:rsidRPr="002716D2" w:rsidRDefault="00332D38" w:rsidP="00B660B7">
      <w:pPr>
        <w:tabs>
          <w:tab w:val="right" w:pos="9923"/>
          <w:tab w:val="right" w:pos="10064"/>
        </w:tabs>
        <w:spacing w:after="120"/>
        <w:ind w:left="284" w:hanging="284"/>
        <w:jc w:val="both"/>
      </w:pPr>
      <w:r w:rsidRPr="002716D2">
        <w:t>22 - Considera-se ano agrícola, para os efeitos deste manual, o período de 1º de julho de cada ano a 30 de junho do ano seguinte.</w:t>
      </w:r>
      <w:r w:rsidR="00B660B7" w:rsidRPr="002716D2">
        <w:t xml:space="preserve"> (Res CMN 4.883 </w:t>
      </w:r>
      <w:proofErr w:type="spellStart"/>
      <w:r w:rsidR="00B660B7" w:rsidRPr="002716D2">
        <w:t>art</w:t>
      </w:r>
      <w:proofErr w:type="spellEnd"/>
      <w:r w:rsidR="00B660B7" w:rsidRPr="002716D2">
        <w:t xml:space="preserve"> 1º)</w:t>
      </w:r>
    </w:p>
    <w:p w14:paraId="6450C068" w14:textId="696C9CD8" w:rsidR="00B660B7" w:rsidRPr="002716D2" w:rsidRDefault="00B660B7" w:rsidP="00B660B7">
      <w:pPr>
        <w:tabs>
          <w:tab w:val="right" w:pos="9923"/>
          <w:tab w:val="right" w:pos="10064"/>
        </w:tabs>
        <w:ind w:left="284" w:hanging="284"/>
        <w:jc w:val="both"/>
      </w:pPr>
      <w:r w:rsidRPr="002716D2">
        <w:t xml:space="preserve">23 - Para os efeitos deste manual, considera-se empreendimento a atividade financiável conforme a regulamentação do crédito rural, identificada, cumulativamente: (Res CMN 4.915 </w:t>
      </w:r>
      <w:proofErr w:type="spellStart"/>
      <w:r w:rsidRPr="002716D2">
        <w:t>art</w:t>
      </w:r>
      <w:proofErr w:type="spellEnd"/>
      <w:r w:rsidRPr="002716D2">
        <w:t xml:space="preserve"> 1º)</w:t>
      </w:r>
    </w:p>
    <w:p w14:paraId="08F23D7C" w14:textId="77777777" w:rsidR="00B660B7" w:rsidRPr="002716D2" w:rsidRDefault="00B660B7" w:rsidP="00B660B7">
      <w:pPr>
        <w:tabs>
          <w:tab w:val="right" w:pos="9923"/>
        </w:tabs>
        <w:ind w:left="567" w:hanging="284"/>
        <w:jc w:val="both"/>
      </w:pPr>
      <w:r w:rsidRPr="002716D2">
        <w:t>a) pelo número de inscrição no Cadastro Nacional de Pessoa Jurídica (CNPJ) ou Cadastro de Pessoas Físicas (CPF) dos beneficiários;</w:t>
      </w:r>
    </w:p>
    <w:p w14:paraId="502D8082" w14:textId="77777777" w:rsidR="00B660B7" w:rsidRPr="002716D2" w:rsidRDefault="00B660B7" w:rsidP="00B660B7">
      <w:pPr>
        <w:tabs>
          <w:tab w:val="right" w:pos="9923"/>
        </w:tabs>
        <w:ind w:left="567" w:hanging="284"/>
        <w:jc w:val="both"/>
      </w:pPr>
      <w:r w:rsidRPr="002716D2">
        <w:lastRenderedPageBreak/>
        <w:t xml:space="preserve">b) pelas coordenadas geodésicas (CG) referentes ao perímetro que define a área explorada, ou pelo código do município, nas hipóteses em que não é obrigatório o registro das CG; </w:t>
      </w:r>
    </w:p>
    <w:p w14:paraId="7C18801C" w14:textId="7CA7D97C" w:rsidR="00B660B7" w:rsidRPr="00332D38" w:rsidRDefault="00B660B7" w:rsidP="00B660B7">
      <w:pPr>
        <w:tabs>
          <w:tab w:val="right" w:pos="9923"/>
        </w:tabs>
        <w:ind w:left="567" w:hanging="284"/>
        <w:jc w:val="both"/>
      </w:pPr>
      <w:r w:rsidRPr="002716D2">
        <w:t>c) pelo número-código do empreendimento no Sicor, conforme ordem de formação indicada no documento Requisitos e Instruções de Preenchimento do Sicor.</w:t>
      </w:r>
    </w:p>
    <w:p w14:paraId="41B26A5F" w14:textId="77777777" w:rsidR="0045674A" w:rsidRPr="0045674A" w:rsidRDefault="0045674A" w:rsidP="0045674A">
      <w:pPr>
        <w:pStyle w:val="TextosemFormatao"/>
        <w:tabs>
          <w:tab w:val="right" w:pos="10064"/>
        </w:tabs>
        <w:ind w:left="567" w:hanging="283"/>
        <w:rPr>
          <w:rFonts w:ascii="Times New Roman" w:hAnsi="Times New Roman"/>
        </w:rPr>
      </w:pPr>
    </w:p>
    <w:sectPr w:rsidR="0045674A" w:rsidRPr="0045674A" w:rsidSect="00182A20">
      <w:headerReference w:type="even" r:id="rId8"/>
      <w:headerReference w:type="default" r:id="rId9"/>
      <w:footerReference w:type="default" r:id="rId10"/>
      <w:footerReference w:type="first" r:id="rId11"/>
      <w:pgSz w:w="11907" w:h="16840" w:code="9"/>
      <w:pgMar w:top="531" w:right="851" w:bottom="851" w:left="170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EE354" w14:textId="77777777" w:rsidR="0090704E" w:rsidRDefault="0090704E">
      <w:r>
        <w:separator/>
      </w:r>
    </w:p>
  </w:endnote>
  <w:endnote w:type="continuationSeparator" w:id="0">
    <w:p w14:paraId="0B3AD4D0" w14:textId="77777777" w:rsidR="0090704E" w:rsidRDefault="0090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9D79" w14:textId="77777777" w:rsidR="00E66EC1" w:rsidRDefault="00E66EC1">
    <w:pPr>
      <w:pStyle w:val="TextosemFormatao"/>
      <w:rPr>
        <w:rFonts w:ascii="Times New Roman" w:hAnsi="Times New Roman"/>
      </w:rPr>
    </w:pPr>
    <w:r>
      <w:rPr>
        <w:rFonts w:ascii="Times New Roman" w:hAnsi="Times New Roman"/>
      </w:rPr>
      <w:t>_____________________________________________________________________________________________</w:t>
    </w:r>
  </w:p>
  <w:p w14:paraId="6A6C0877" w14:textId="6FF3E0AC" w:rsidR="00E66EC1" w:rsidRDefault="0066295F" w:rsidP="0066295F">
    <w:pPr>
      <w:pStyle w:val="Rodap"/>
    </w:pPr>
    <w:r>
      <w:t>Atualização MCR nº 720, de 19 de julho de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31B0" w14:textId="77777777" w:rsidR="00182A20" w:rsidRDefault="00182A20" w:rsidP="00182A20">
    <w:pPr>
      <w:pStyle w:val="TextosemFormatao"/>
      <w:rPr>
        <w:rFonts w:ascii="Times New Roman" w:hAnsi="Times New Roman"/>
      </w:rPr>
    </w:pPr>
    <w:r>
      <w:rPr>
        <w:rFonts w:ascii="Times New Roman" w:hAnsi="Times New Roman"/>
      </w:rPr>
      <w:t>_____________________________________________________________________________________________</w:t>
    </w:r>
  </w:p>
  <w:p w14:paraId="73C80D84" w14:textId="0E8E6585" w:rsidR="00182A20" w:rsidRDefault="0066295F" w:rsidP="0066295F">
    <w:pPr>
      <w:pStyle w:val="Rodap"/>
    </w:pPr>
    <w:r>
      <w:t>Atualização MCR nº 720, de 19 de julho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7A66F" w14:textId="77777777" w:rsidR="0090704E" w:rsidRDefault="0090704E">
      <w:r>
        <w:separator/>
      </w:r>
    </w:p>
  </w:footnote>
  <w:footnote w:type="continuationSeparator" w:id="0">
    <w:p w14:paraId="11C16123" w14:textId="77777777" w:rsidR="0090704E" w:rsidRDefault="00907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C753" w14:textId="77777777" w:rsidR="00E66EC1" w:rsidRDefault="00E66EC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6B50ABEB" w14:textId="77777777" w:rsidR="00E66EC1" w:rsidRDefault="00E66EC1">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80CC" w14:textId="77777777" w:rsidR="00E66EC1" w:rsidRDefault="00E66EC1">
    <w:pPr>
      <w:pStyle w:val="Cabealho"/>
      <w:tabs>
        <w:tab w:val="clear" w:pos="4419"/>
        <w:tab w:val="clear" w:pos="8838"/>
        <w:tab w:val="left" w:pos="993"/>
        <w:tab w:val="right" w:pos="9639"/>
      </w:tabs>
    </w:pPr>
    <w:r>
      <w:t>TÍTULO</w:t>
    </w:r>
    <w:r>
      <w:tab/>
      <w:t>: CRÉDITO RURAL</w:t>
    </w:r>
    <w:r>
      <w:tab/>
    </w:r>
    <w:r>
      <w:fldChar w:fldCharType="begin"/>
    </w:r>
    <w:r>
      <w:instrText xml:space="preserve"> PAGE  \* MERGEFORMAT </w:instrText>
    </w:r>
    <w:r>
      <w:fldChar w:fldCharType="separate"/>
    </w:r>
    <w:r w:rsidR="00FD2517">
      <w:rPr>
        <w:noProof/>
      </w:rPr>
      <w:t>3</w:t>
    </w:r>
    <w:r>
      <w:fldChar w:fldCharType="end"/>
    </w:r>
  </w:p>
  <w:p w14:paraId="7801BC5E" w14:textId="6B7024ED" w:rsidR="00E66EC1" w:rsidRDefault="00E66EC1">
    <w:pPr>
      <w:pStyle w:val="Cabealho"/>
      <w:tabs>
        <w:tab w:val="clear" w:pos="4419"/>
        <w:tab w:val="clear" w:pos="8838"/>
        <w:tab w:val="left" w:pos="993"/>
        <w:tab w:val="right" w:pos="9639"/>
      </w:tabs>
    </w:pPr>
    <w:r>
      <w:t>CAPÍTULO</w:t>
    </w:r>
    <w:r>
      <w:tab/>
      <w:t xml:space="preserve">: </w:t>
    </w:r>
    <w:r w:rsidR="00DE1C47" w:rsidRPr="00332D38">
      <w:t>Condições Básicas</w:t>
    </w:r>
    <w:r>
      <w:t xml:space="preserve"> - </w:t>
    </w:r>
    <w:r w:rsidR="00DE1C47">
      <w:t>2</w:t>
    </w:r>
  </w:p>
  <w:p w14:paraId="75A44D11" w14:textId="302957F4" w:rsidR="00E66EC1" w:rsidRDefault="00E66EC1">
    <w:pPr>
      <w:pStyle w:val="Cabealho"/>
      <w:tabs>
        <w:tab w:val="clear" w:pos="4419"/>
        <w:tab w:val="clear" w:pos="8838"/>
        <w:tab w:val="left" w:pos="993"/>
        <w:tab w:val="right" w:pos="10064"/>
      </w:tabs>
    </w:pPr>
    <w:r>
      <w:t>SEÇÃO</w:t>
    </w:r>
    <w:r>
      <w:tab/>
      <w:t xml:space="preserve">: </w:t>
    </w:r>
    <w:r w:rsidR="00DE1C47" w:rsidRPr="00332D38">
      <w:t>Disposições Gerais</w:t>
    </w:r>
    <w:r>
      <w:t xml:space="preserve"> - </w:t>
    </w:r>
    <w:r w:rsidR="00DE1C47">
      <w:t>1</w:t>
    </w:r>
  </w:p>
  <w:p w14:paraId="3B2D8D2C" w14:textId="77777777" w:rsidR="00E66EC1" w:rsidRDefault="00E66EC1">
    <w:pPr>
      <w:pStyle w:val="Cabealho"/>
      <w:tabs>
        <w:tab w:val="clear" w:pos="4419"/>
        <w:tab w:val="clear" w:pos="8838"/>
        <w:tab w:val="left" w:pos="993"/>
        <w:tab w:val="right" w:pos="9639"/>
      </w:tabs>
    </w:pPr>
    <w:r>
      <w:t>_____________________________________________________________________________________________</w:t>
    </w:r>
  </w:p>
  <w:p w14:paraId="5D8D9E89" w14:textId="77777777" w:rsidR="00E66EC1" w:rsidRDefault="00E66EC1">
    <w:pPr>
      <w:pStyle w:val="Cabealho"/>
      <w:tabs>
        <w:tab w:val="clear" w:pos="4419"/>
        <w:tab w:val="clear" w:pos="8838"/>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47A5A"/>
    <w:multiLevelType w:val="singleLevel"/>
    <w:tmpl w:val="6450E26C"/>
    <w:lvl w:ilvl="0">
      <w:start w:val="1"/>
      <w:numFmt w:val="lowerLetter"/>
      <w:lvlText w:val="%1)"/>
      <w:lvlJc w:val="left"/>
      <w:pPr>
        <w:tabs>
          <w:tab w:val="num" w:pos="600"/>
        </w:tabs>
        <w:ind w:left="600" w:hanging="360"/>
      </w:pPr>
      <w:rPr>
        <w:rFonts w:hint="default"/>
      </w:rPr>
    </w:lvl>
  </w:abstractNum>
  <w:num w:numId="1" w16cid:durableId="629215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mirrorMargins/>
  <w:proofState w:spelling="clean" w:grammar="clean"/>
  <w:attachedTemplate r:id="rId1"/>
  <w:doNotTrackMoves/>
  <w:defaultTabStop w:val="720"/>
  <w:consecutiveHyphenLimit w:val="3"/>
  <w:hyphenationZone w:val="425"/>
  <w:doNotHyphenateCaps/>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F30A4"/>
    <w:rsid w:val="00003813"/>
    <w:rsid w:val="00004EEB"/>
    <w:rsid w:val="000425A1"/>
    <w:rsid w:val="000B37E3"/>
    <w:rsid w:val="000C77A8"/>
    <w:rsid w:val="000F267E"/>
    <w:rsid w:val="00136FB3"/>
    <w:rsid w:val="00182A20"/>
    <w:rsid w:val="001F3D6C"/>
    <w:rsid w:val="00231149"/>
    <w:rsid w:val="002716D2"/>
    <w:rsid w:val="002931B9"/>
    <w:rsid w:val="002B2884"/>
    <w:rsid w:val="00302CC5"/>
    <w:rsid w:val="00332D38"/>
    <w:rsid w:val="003C5BF3"/>
    <w:rsid w:val="003D5F44"/>
    <w:rsid w:val="0045674A"/>
    <w:rsid w:val="00470B48"/>
    <w:rsid w:val="004A2933"/>
    <w:rsid w:val="004B4AA4"/>
    <w:rsid w:val="00517FE8"/>
    <w:rsid w:val="00532806"/>
    <w:rsid w:val="005722E8"/>
    <w:rsid w:val="006316D5"/>
    <w:rsid w:val="0066295F"/>
    <w:rsid w:val="006E16AA"/>
    <w:rsid w:val="00764FA2"/>
    <w:rsid w:val="007829E1"/>
    <w:rsid w:val="007A583B"/>
    <w:rsid w:val="007B3A92"/>
    <w:rsid w:val="007E234E"/>
    <w:rsid w:val="00841DDB"/>
    <w:rsid w:val="00877227"/>
    <w:rsid w:val="008A6AFB"/>
    <w:rsid w:val="008F30A4"/>
    <w:rsid w:val="0090704E"/>
    <w:rsid w:val="00953882"/>
    <w:rsid w:val="00A11DCB"/>
    <w:rsid w:val="00B0519E"/>
    <w:rsid w:val="00B660B7"/>
    <w:rsid w:val="00BB5E5D"/>
    <w:rsid w:val="00BD59D4"/>
    <w:rsid w:val="00C671CB"/>
    <w:rsid w:val="00C76F9E"/>
    <w:rsid w:val="00DC2359"/>
    <w:rsid w:val="00DE1C47"/>
    <w:rsid w:val="00DF4238"/>
    <w:rsid w:val="00E4557E"/>
    <w:rsid w:val="00E5271F"/>
    <w:rsid w:val="00E66EC1"/>
    <w:rsid w:val="00E678DB"/>
    <w:rsid w:val="00E75D1B"/>
    <w:rsid w:val="00E930A6"/>
    <w:rsid w:val="00ED765A"/>
    <w:rsid w:val="00F70C2E"/>
    <w:rsid w:val="00F7434C"/>
    <w:rsid w:val="00F94B7B"/>
    <w:rsid w:val="00FB567C"/>
    <w:rsid w:val="00FD25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A479F5F"/>
  <w15:chartTrackingRefBased/>
  <w15:docId w15:val="{262552A1-2EE5-4D09-9010-B2AE3564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link w:val="RodapChar"/>
    <w:semiHidden/>
    <w:pPr>
      <w:tabs>
        <w:tab w:val="center" w:pos="4419"/>
        <w:tab w:val="right" w:pos="8838"/>
      </w:tabs>
    </w:pPr>
  </w:style>
  <w:style w:type="character" w:styleId="Nmerodepgina">
    <w:name w:val="page number"/>
    <w:basedOn w:val="Fontepargpadro"/>
    <w:semiHidden/>
  </w:style>
  <w:style w:type="paragraph" w:customStyle="1" w:styleId="Referencia">
    <w:name w:val="Referencia"/>
    <w:basedOn w:val="Textodecomentrio"/>
    <w:pPr>
      <w:spacing w:before="120"/>
      <w:jc w:val="center"/>
    </w:pPr>
  </w:style>
  <w:style w:type="paragraph" w:styleId="Textodecomentrio">
    <w:name w:val="annotation text"/>
    <w:basedOn w:val="Normal"/>
    <w:semiHidden/>
  </w:style>
  <w:style w:type="paragraph" w:styleId="TextosemFormatao">
    <w:name w:val="Plain Text"/>
    <w:basedOn w:val="Normal"/>
    <w:semiHidden/>
    <w:pPr>
      <w:jc w:val="both"/>
    </w:pPr>
    <w:rPr>
      <w:rFonts w:ascii="Courier New" w:hAnsi="Courier New"/>
    </w:rPr>
  </w:style>
  <w:style w:type="paragraph" w:styleId="Textoembloco">
    <w:name w:val="Block Text"/>
    <w:basedOn w:val="Normal"/>
    <w:semiHidden/>
    <w:pPr>
      <w:ind w:left="284" w:right="454" w:hanging="284"/>
      <w:jc w:val="both"/>
    </w:pPr>
  </w:style>
  <w:style w:type="paragraph" w:styleId="Corpodetexto">
    <w:name w:val="Body Text"/>
    <w:basedOn w:val="Normal"/>
    <w:semiHidden/>
    <w:pPr>
      <w:ind w:right="453"/>
      <w:jc w:val="both"/>
    </w:pPr>
  </w:style>
  <w:style w:type="paragraph" w:styleId="Recuodecorpodetexto">
    <w:name w:val="Body Text Indent"/>
    <w:basedOn w:val="Normal"/>
    <w:semiHidden/>
    <w:pPr>
      <w:ind w:left="284" w:hanging="284"/>
    </w:pPr>
  </w:style>
  <w:style w:type="paragraph" w:styleId="Recuodecorpodetexto2">
    <w:name w:val="Body Text Indent 2"/>
    <w:basedOn w:val="Normal"/>
    <w:semiHidden/>
    <w:pPr>
      <w:ind w:left="567" w:hanging="283"/>
    </w:pPr>
  </w:style>
  <w:style w:type="paragraph" w:styleId="Recuodecorpodetexto3">
    <w:name w:val="Body Text Indent 3"/>
    <w:basedOn w:val="Normal"/>
    <w:semiHidden/>
    <w:pPr>
      <w:tabs>
        <w:tab w:val="right" w:pos="10064"/>
      </w:tabs>
      <w:ind w:left="284" w:hanging="284"/>
      <w:jc w:val="both"/>
    </w:pPr>
  </w:style>
  <w:style w:type="paragraph" w:customStyle="1" w:styleId="parag">
    <w:name w:val="parag"/>
    <w:pPr>
      <w:tabs>
        <w:tab w:val="left" w:pos="1418"/>
      </w:tabs>
      <w:ind w:firstLine="1418"/>
      <w:jc w:val="both"/>
    </w:pPr>
    <w:rPr>
      <w:sz w:val="24"/>
    </w:rPr>
  </w:style>
  <w:style w:type="paragraph" w:customStyle="1" w:styleId="fecho">
    <w:name w:val="fecho"/>
    <w:basedOn w:val="Normal"/>
    <w:next w:val="Normal"/>
    <w:pPr>
      <w:tabs>
        <w:tab w:val="left" w:pos="1418"/>
      </w:tabs>
      <w:ind w:left="5103"/>
      <w:jc w:val="both"/>
    </w:pPr>
    <w:rPr>
      <w:sz w:val="24"/>
    </w:rPr>
  </w:style>
  <w:style w:type="paragraph" w:customStyle="1" w:styleId="Paragrafo">
    <w:name w:val="Paragrafo"/>
    <w:basedOn w:val="Normal"/>
    <w:link w:val="ParagrafoChar"/>
    <w:qFormat/>
    <w:rsid w:val="007829E1"/>
    <w:pPr>
      <w:ind w:firstLine="1418"/>
    </w:pPr>
    <w:rPr>
      <w:rFonts w:eastAsia="Calibri"/>
      <w:sz w:val="24"/>
      <w:szCs w:val="24"/>
      <w:lang w:eastAsia="en-US"/>
    </w:rPr>
  </w:style>
  <w:style w:type="character" w:customStyle="1" w:styleId="ParagrafoChar">
    <w:name w:val="Paragrafo Char"/>
    <w:basedOn w:val="Fontepargpadro"/>
    <w:link w:val="Paragrafo"/>
    <w:rsid w:val="007829E1"/>
    <w:rPr>
      <w:rFonts w:eastAsia="Calibri"/>
      <w:sz w:val="24"/>
      <w:szCs w:val="24"/>
      <w:lang w:eastAsia="en-US"/>
    </w:rPr>
  </w:style>
  <w:style w:type="character" w:customStyle="1" w:styleId="RodapChar">
    <w:name w:val="Rodapé Char"/>
    <w:basedOn w:val="Fontepargpadro"/>
    <w:link w:val="Rodap"/>
    <w:semiHidden/>
    <w:rsid w:val="00662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27934">
      <w:bodyDiv w:val="1"/>
      <w:marLeft w:val="0"/>
      <w:marRight w:val="0"/>
      <w:marTop w:val="0"/>
      <w:marBottom w:val="0"/>
      <w:divBdr>
        <w:top w:val="none" w:sz="0" w:space="0" w:color="auto"/>
        <w:left w:val="none" w:sz="0" w:space="0" w:color="auto"/>
        <w:bottom w:val="none" w:sz="0" w:space="0" w:color="auto"/>
        <w:right w:val="none" w:sz="0" w:space="0" w:color="auto"/>
      </w:divBdr>
    </w:div>
    <w:div w:id="468979161">
      <w:bodyDiv w:val="1"/>
      <w:marLeft w:val="0"/>
      <w:marRight w:val="0"/>
      <w:marTop w:val="0"/>
      <w:marBottom w:val="0"/>
      <w:divBdr>
        <w:top w:val="none" w:sz="0" w:space="0" w:color="auto"/>
        <w:left w:val="none" w:sz="0" w:space="0" w:color="auto"/>
        <w:bottom w:val="none" w:sz="0" w:space="0" w:color="auto"/>
        <w:right w:val="none" w:sz="0" w:space="0" w:color="auto"/>
      </w:divBdr>
    </w:div>
    <w:div w:id="574783170">
      <w:bodyDiv w:val="1"/>
      <w:marLeft w:val="0"/>
      <w:marRight w:val="0"/>
      <w:marTop w:val="0"/>
      <w:marBottom w:val="0"/>
      <w:divBdr>
        <w:top w:val="none" w:sz="0" w:space="0" w:color="auto"/>
        <w:left w:val="none" w:sz="0" w:space="0" w:color="auto"/>
        <w:bottom w:val="none" w:sz="0" w:space="0" w:color="auto"/>
        <w:right w:val="none" w:sz="0" w:space="0" w:color="auto"/>
      </w:divBdr>
    </w:div>
    <w:div w:id="1783068785">
      <w:bodyDiv w:val="1"/>
      <w:marLeft w:val="0"/>
      <w:marRight w:val="0"/>
      <w:marTop w:val="0"/>
      <w:marBottom w:val="0"/>
      <w:divBdr>
        <w:top w:val="none" w:sz="0" w:space="0" w:color="auto"/>
        <w:left w:val="none" w:sz="0" w:space="0" w:color="auto"/>
        <w:bottom w:val="none" w:sz="0" w:space="0" w:color="auto"/>
        <w:right w:val="none" w:sz="0" w:space="0" w:color="auto"/>
      </w:divBdr>
    </w:div>
    <w:div w:id="207673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Modelo%20MC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FB21A-95D9-4654-B164-B2346D96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MCR.dot</Template>
  <TotalTime>82</TotalTime>
  <Pages>4</Pages>
  <Words>2394</Words>
  <Characters>12932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TÍTULO</vt:lpstr>
    </vt:vector>
  </TitlesOfParts>
  <Company>Banco Central do Brasil</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subject/>
  <dc:creator>Banco Central do Brasil</dc:creator>
  <cp:keywords/>
  <cp:lastModifiedBy>Pedro Jordao Salino</cp:lastModifiedBy>
  <cp:revision>41</cp:revision>
  <cp:lastPrinted>2008-03-31T14:57:00Z</cp:lastPrinted>
  <dcterms:created xsi:type="dcterms:W3CDTF">2014-07-23T14:23:00Z</dcterms:created>
  <dcterms:modified xsi:type="dcterms:W3CDTF">2023-07-17T12:31:00Z</dcterms:modified>
</cp:coreProperties>
</file>